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B00" w:rsidRPr="00A2149A" w:rsidRDefault="00274B00" w:rsidP="00274B00">
      <w:pPr>
        <w:jc w:val="center"/>
        <w:rPr>
          <w:b/>
          <w:bCs/>
          <w:sz w:val="24"/>
          <w:szCs w:val="24"/>
        </w:rPr>
      </w:pPr>
      <w:r w:rsidRPr="00A2149A">
        <w:rPr>
          <w:b/>
          <w:bCs/>
          <w:sz w:val="24"/>
          <w:szCs w:val="24"/>
        </w:rPr>
        <w:t>Learning Standards and Indicators</w:t>
      </w:r>
    </w:p>
    <w:p w:rsidR="00274B00" w:rsidRPr="00A2149A" w:rsidRDefault="00274B00" w:rsidP="00274B00">
      <w:pPr>
        <w:rPr>
          <w:b/>
          <w:bCs/>
          <w:sz w:val="24"/>
          <w:szCs w:val="24"/>
        </w:rPr>
      </w:pPr>
      <w:r w:rsidRPr="00A2149A">
        <w:rPr>
          <w:b/>
          <w:bCs/>
          <w:sz w:val="24"/>
          <w:szCs w:val="24"/>
        </w:rPr>
        <w:t xml:space="preserve">The Department of Foreign Languages      </w:t>
      </w:r>
      <w:r w:rsidRPr="00A2149A">
        <w:rPr>
          <w:b/>
          <w:bCs/>
          <w:sz w:val="24"/>
          <w:szCs w:val="24"/>
        </w:rPr>
        <w:tab/>
      </w:r>
      <w:r w:rsidRPr="00A2149A">
        <w:rPr>
          <w:b/>
          <w:bCs/>
          <w:sz w:val="24"/>
          <w:szCs w:val="24"/>
        </w:rPr>
        <w:tab/>
      </w:r>
      <w:r w:rsidRPr="00A2149A">
        <w:rPr>
          <w:b/>
          <w:bCs/>
          <w:sz w:val="24"/>
          <w:szCs w:val="24"/>
        </w:rPr>
        <w:tab/>
      </w:r>
      <w:r w:rsidRPr="00A2149A">
        <w:rPr>
          <w:b/>
          <w:bCs/>
          <w:sz w:val="24"/>
          <w:szCs w:val="24"/>
        </w:rPr>
        <w:tab/>
      </w:r>
      <w:r w:rsidRPr="00A2149A">
        <w:rPr>
          <w:b/>
          <w:bCs/>
          <w:sz w:val="24"/>
          <w:szCs w:val="24"/>
        </w:rPr>
        <w:tab/>
      </w:r>
      <w:r w:rsidRPr="00A2149A">
        <w:rPr>
          <w:b/>
          <w:bCs/>
          <w:sz w:val="24"/>
          <w:szCs w:val="24"/>
        </w:rPr>
        <w:tab/>
      </w:r>
      <w:r w:rsidRPr="00A2149A">
        <w:rPr>
          <w:b/>
          <w:bCs/>
          <w:sz w:val="24"/>
          <w:szCs w:val="24"/>
        </w:rPr>
        <w:tab/>
      </w:r>
      <w:r w:rsidRPr="00A2149A">
        <w:rPr>
          <w:b/>
          <w:bCs/>
          <w:sz w:val="24"/>
          <w:szCs w:val="24"/>
        </w:rPr>
        <w:tab/>
        <w:t>Level of Students</w:t>
      </w:r>
      <w:r w:rsidRPr="00A2149A">
        <w:rPr>
          <w:rFonts w:cs="Angsana New"/>
          <w:b/>
          <w:bCs/>
          <w:sz w:val="24"/>
          <w:szCs w:val="24"/>
          <w:cs/>
        </w:rPr>
        <w:t xml:space="preserve">:  </w:t>
      </w:r>
      <w:r w:rsidRPr="00A2149A">
        <w:rPr>
          <w:b/>
          <w:bCs/>
          <w:sz w:val="24"/>
          <w:szCs w:val="24"/>
        </w:rPr>
        <w:t>M</w:t>
      </w:r>
      <w:r w:rsidRPr="00A2149A">
        <w:rPr>
          <w:rFonts w:cs="Angsana New"/>
          <w:b/>
          <w:bCs/>
          <w:sz w:val="24"/>
          <w:szCs w:val="24"/>
          <w:cs/>
        </w:rPr>
        <w:t xml:space="preserve">. </w:t>
      </w:r>
      <w:r w:rsidR="00EF5062">
        <w:rPr>
          <w:b/>
          <w:bCs/>
          <w:sz w:val="24"/>
          <w:szCs w:val="24"/>
        </w:rPr>
        <w:t>2</w:t>
      </w:r>
    </w:p>
    <w:p w:rsidR="00274B00" w:rsidRPr="00A2149A" w:rsidRDefault="00573CBE" w:rsidP="00274B00">
      <w:pPr>
        <w:rPr>
          <w:b/>
          <w:bCs/>
          <w:sz w:val="24"/>
          <w:szCs w:val="24"/>
        </w:rPr>
      </w:pPr>
      <w:r w:rsidRPr="00A2149A">
        <w:rPr>
          <w:b/>
          <w:bCs/>
          <w:sz w:val="24"/>
          <w:szCs w:val="24"/>
        </w:rPr>
        <w:t>Subject Code</w:t>
      </w:r>
      <w:r w:rsidRPr="00A2149A">
        <w:rPr>
          <w:rFonts w:cs="Angsana New"/>
          <w:b/>
          <w:bCs/>
          <w:sz w:val="24"/>
          <w:szCs w:val="24"/>
          <w:cs/>
        </w:rPr>
        <w:t xml:space="preserve">: </w:t>
      </w:r>
      <w:r w:rsidRPr="00A2149A">
        <w:rPr>
          <w:b/>
          <w:bCs/>
          <w:sz w:val="24"/>
          <w:szCs w:val="24"/>
        </w:rPr>
        <w:t>EN</w:t>
      </w:r>
      <w:r w:rsidR="00EF5062">
        <w:rPr>
          <w:b/>
          <w:bCs/>
          <w:sz w:val="24"/>
          <w:szCs w:val="24"/>
        </w:rPr>
        <w:t>2022</w:t>
      </w:r>
      <w:r w:rsidR="00BE6D44">
        <w:rPr>
          <w:b/>
          <w:bCs/>
          <w:sz w:val="24"/>
          <w:szCs w:val="24"/>
        </w:rPr>
        <w:t>3</w:t>
      </w:r>
      <w:bookmarkStart w:id="0" w:name="_GoBack"/>
      <w:bookmarkEnd w:id="0"/>
      <w:r w:rsidR="00274B00" w:rsidRPr="00A2149A">
        <w:rPr>
          <w:b/>
          <w:bCs/>
          <w:sz w:val="24"/>
          <w:szCs w:val="24"/>
        </w:rPr>
        <w:tab/>
      </w:r>
      <w:r w:rsidR="00274B00" w:rsidRPr="00A2149A">
        <w:rPr>
          <w:b/>
          <w:bCs/>
          <w:sz w:val="24"/>
          <w:szCs w:val="24"/>
        </w:rPr>
        <w:tab/>
      </w:r>
      <w:r w:rsidR="00274B00" w:rsidRPr="00A2149A">
        <w:rPr>
          <w:b/>
          <w:bCs/>
          <w:sz w:val="24"/>
          <w:szCs w:val="24"/>
        </w:rPr>
        <w:tab/>
      </w:r>
      <w:r w:rsidR="00274B00" w:rsidRPr="00A2149A">
        <w:rPr>
          <w:b/>
          <w:bCs/>
          <w:sz w:val="24"/>
          <w:szCs w:val="24"/>
        </w:rPr>
        <w:tab/>
      </w:r>
      <w:r w:rsidR="00274B00" w:rsidRPr="00A2149A">
        <w:rPr>
          <w:b/>
          <w:bCs/>
          <w:sz w:val="24"/>
          <w:szCs w:val="24"/>
        </w:rPr>
        <w:tab/>
      </w:r>
      <w:r w:rsidR="00274B00" w:rsidRPr="00A2149A">
        <w:rPr>
          <w:b/>
          <w:bCs/>
          <w:sz w:val="24"/>
          <w:szCs w:val="24"/>
        </w:rPr>
        <w:tab/>
      </w:r>
      <w:r w:rsidR="00274B00" w:rsidRPr="00A2149A">
        <w:rPr>
          <w:b/>
          <w:bCs/>
          <w:sz w:val="24"/>
          <w:szCs w:val="24"/>
        </w:rPr>
        <w:tab/>
      </w:r>
      <w:r w:rsidR="00274B00" w:rsidRPr="00A2149A">
        <w:rPr>
          <w:b/>
          <w:bCs/>
          <w:sz w:val="24"/>
          <w:szCs w:val="24"/>
        </w:rPr>
        <w:tab/>
      </w:r>
      <w:r w:rsidR="00274B00" w:rsidRPr="00A2149A">
        <w:rPr>
          <w:b/>
          <w:bCs/>
          <w:sz w:val="24"/>
          <w:szCs w:val="24"/>
        </w:rPr>
        <w:tab/>
      </w:r>
      <w:r w:rsidR="00274B00" w:rsidRPr="00A2149A">
        <w:rPr>
          <w:b/>
          <w:bCs/>
          <w:sz w:val="24"/>
          <w:szCs w:val="24"/>
        </w:rPr>
        <w:tab/>
      </w:r>
      <w:r w:rsidR="00274B00" w:rsidRPr="00A2149A">
        <w:rPr>
          <w:b/>
          <w:bCs/>
          <w:sz w:val="24"/>
          <w:szCs w:val="24"/>
        </w:rPr>
        <w:tab/>
        <w:t>Subject</w:t>
      </w:r>
      <w:r w:rsidR="00274B00" w:rsidRPr="00A2149A">
        <w:rPr>
          <w:rFonts w:cs="Angsana New"/>
          <w:b/>
          <w:bCs/>
          <w:sz w:val="24"/>
          <w:szCs w:val="24"/>
          <w:cs/>
        </w:rPr>
        <w:t xml:space="preserve">: </w:t>
      </w:r>
      <w:r w:rsidR="00EF5062">
        <w:rPr>
          <w:b/>
          <w:bCs/>
          <w:sz w:val="24"/>
          <w:szCs w:val="24"/>
        </w:rPr>
        <w:t>Bell English 3</w:t>
      </w:r>
    </w:p>
    <w:p w:rsidR="00DE2610" w:rsidRPr="00A2149A" w:rsidRDefault="00DE2610">
      <w:pPr>
        <w:pBdr>
          <w:top w:val="nil"/>
          <w:left w:val="nil"/>
          <w:bottom w:val="nil"/>
          <w:right w:val="nil"/>
          <w:between w:val="nil"/>
        </w:pBdr>
        <w:jc w:val="center"/>
        <w:rPr>
          <w:color w:val="000000"/>
          <w:sz w:val="24"/>
          <w:szCs w:val="24"/>
        </w:rPr>
      </w:pPr>
    </w:p>
    <w:tbl>
      <w:tblPr>
        <w:tblStyle w:val="a"/>
        <w:tblW w:w="1497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35"/>
        <w:gridCol w:w="2410"/>
        <w:gridCol w:w="2410"/>
        <w:gridCol w:w="2267"/>
        <w:gridCol w:w="2552"/>
      </w:tblGrid>
      <w:tr w:rsidR="00DE2610" w:rsidRPr="00A2149A" w:rsidTr="00693F1C">
        <w:tc>
          <w:tcPr>
            <w:tcW w:w="5335" w:type="dxa"/>
            <w:vAlign w:val="center"/>
          </w:tcPr>
          <w:p w:rsidR="00DE2610" w:rsidRPr="00693F1C" w:rsidRDefault="00573CBE">
            <w:pPr>
              <w:pBdr>
                <w:top w:val="nil"/>
                <w:left w:val="nil"/>
                <w:bottom w:val="nil"/>
                <w:right w:val="nil"/>
                <w:between w:val="nil"/>
              </w:pBdr>
              <w:ind w:left="360"/>
              <w:jc w:val="center"/>
              <w:rPr>
                <w:color w:val="000000"/>
                <w:sz w:val="22"/>
                <w:szCs w:val="22"/>
              </w:rPr>
            </w:pPr>
            <w:r w:rsidRPr="00693F1C">
              <w:rPr>
                <w:rFonts w:eastAsia="Arial Unicode MS"/>
                <w:b/>
                <w:bCs/>
                <w:color w:val="000000"/>
                <w:sz w:val="22"/>
                <w:szCs w:val="22"/>
              </w:rPr>
              <w:t>Indicators</w:t>
            </w:r>
            <w:r w:rsidR="00B76E2D" w:rsidRPr="00B76E2D">
              <w:rPr>
                <w:b/>
                <w:bCs/>
                <w:color w:val="000000"/>
                <w:sz w:val="22"/>
                <w:szCs w:val="22"/>
              </w:rPr>
              <w:t>/Learning Outcomes</w:t>
            </w:r>
          </w:p>
        </w:tc>
        <w:tc>
          <w:tcPr>
            <w:tcW w:w="2410" w:type="dxa"/>
            <w:vAlign w:val="center"/>
          </w:tcPr>
          <w:p w:rsidR="00DE2610" w:rsidRPr="00693F1C" w:rsidRDefault="002D50CF" w:rsidP="00573CBE">
            <w:pPr>
              <w:pBdr>
                <w:top w:val="nil"/>
                <w:left w:val="nil"/>
                <w:bottom w:val="nil"/>
                <w:right w:val="nil"/>
                <w:between w:val="nil"/>
              </w:pBdr>
              <w:jc w:val="center"/>
              <w:rPr>
                <w:color w:val="000000"/>
                <w:sz w:val="22"/>
                <w:szCs w:val="22"/>
              </w:rPr>
            </w:pPr>
            <w:r w:rsidRPr="00693F1C">
              <w:rPr>
                <w:b/>
                <w:color w:val="000000"/>
                <w:sz w:val="22"/>
                <w:szCs w:val="22"/>
              </w:rPr>
              <w:t xml:space="preserve">Key Word </w:t>
            </w:r>
          </w:p>
        </w:tc>
        <w:tc>
          <w:tcPr>
            <w:tcW w:w="2410" w:type="dxa"/>
          </w:tcPr>
          <w:p w:rsidR="00693F1C" w:rsidRDefault="00693F1C">
            <w:pPr>
              <w:pBdr>
                <w:top w:val="nil"/>
                <w:left w:val="nil"/>
                <w:bottom w:val="nil"/>
                <w:right w:val="nil"/>
                <w:between w:val="nil"/>
              </w:pBdr>
              <w:jc w:val="center"/>
              <w:rPr>
                <w:b/>
                <w:bCs/>
                <w:sz w:val="22"/>
                <w:szCs w:val="22"/>
              </w:rPr>
            </w:pPr>
          </w:p>
          <w:p w:rsidR="00DE2610" w:rsidRPr="00693F1C" w:rsidRDefault="00573CBE">
            <w:pPr>
              <w:pBdr>
                <w:top w:val="nil"/>
                <w:left w:val="nil"/>
                <w:bottom w:val="nil"/>
                <w:right w:val="nil"/>
                <w:between w:val="nil"/>
              </w:pBdr>
              <w:jc w:val="center"/>
              <w:rPr>
                <w:color w:val="000000"/>
                <w:sz w:val="22"/>
                <w:szCs w:val="22"/>
              </w:rPr>
            </w:pPr>
            <w:r w:rsidRPr="00693F1C">
              <w:rPr>
                <w:b/>
                <w:bCs/>
                <w:sz w:val="22"/>
                <w:szCs w:val="22"/>
              </w:rPr>
              <w:t>Learners</w:t>
            </w:r>
            <w:r w:rsidRPr="00693F1C">
              <w:rPr>
                <w:b/>
                <w:bCs/>
                <w:sz w:val="22"/>
                <w:szCs w:val="22"/>
                <w:cs/>
              </w:rPr>
              <w:t xml:space="preserve">’ </w:t>
            </w:r>
            <w:r w:rsidRPr="00693F1C">
              <w:rPr>
                <w:b/>
                <w:bCs/>
                <w:sz w:val="22"/>
                <w:szCs w:val="22"/>
              </w:rPr>
              <w:t>Key Competencies</w:t>
            </w:r>
            <w:r w:rsidRPr="00693F1C">
              <w:rPr>
                <w:b/>
                <w:bCs/>
                <w:sz w:val="22"/>
                <w:szCs w:val="22"/>
                <w:cs/>
              </w:rPr>
              <w:t xml:space="preserve">  </w:t>
            </w:r>
            <w:r w:rsidRPr="00693F1C">
              <w:rPr>
                <w:b/>
                <w:bCs/>
                <w:sz w:val="22"/>
                <w:szCs w:val="22"/>
                <w:rtl/>
                <w:cs/>
              </w:rPr>
              <w:t>-</w:t>
            </w:r>
            <w:r w:rsidRPr="00693F1C">
              <w:rPr>
                <w:b/>
                <w:bCs/>
                <w:sz w:val="22"/>
                <w:szCs w:val="22"/>
              </w:rPr>
              <w:t xml:space="preserve"> Activities</w:t>
            </w:r>
          </w:p>
        </w:tc>
        <w:tc>
          <w:tcPr>
            <w:tcW w:w="2267" w:type="dxa"/>
            <w:vAlign w:val="center"/>
          </w:tcPr>
          <w:p w:rsidR="00DE2610" w:rsidRPr="00693F1C" w:rsidRDefault="00B4761F">
            <w:pPr>
              <w:pBdr>
                <w:top w:val="nil"/>
                <w:left w:val="nil"/>
                <w:bottom w:val="nil"/>
                <w:right w:val="nil"/>
                <w:between w:val="nil"/>
              </w:pBdr>
              <w:jc w:val="center"/>
              <w:rPr>
                <w:color w:val="000000"/>
                <w:sz w:val="22"/>
                <w:szCs w:val="22"/>
              </w:rPr>
            </w:pPr>
            <w:r w:rsidRPr="00693F1C">
              <w:rPr>
                <w:rFonts w:eastAsia="Arial Unicode MS"/>
                <w:b/>
                <w:bCs/>
                <w:color w:val="000000"/>
                <w:sz w:val="22"/>
                <w:szCs w:val="22"/>
                <w:cs/>
              </w:rPr>
              <w:t>21</w:t>
            </w:r>
            <w:r w:rsidRPr="00693F1C">
              <w:rPr>
                <w:rFonts w:eastAsia="Arial Unicode MS"/>
                <w:b/>
                <w:bCs/>
                <w:color w:val="000000"/>
                <w:sz w:val="22"/>
                <w:szCs w:val="22"/>
              </w:rPr>
              <w:t>st</w:t>
            </w:r>
            <w:r w:rsidRPr="00693F1C">
              <w:rPr>
                <w:rFonts w:eastAsia="Arial Unicode MS"/>
                <w:b/>
                <w:bCs/>
                <w:color w:val="000000"/>
                <w:sz w:val="22"/>
                <w:szCs w:val="22"/>
                <w:cs/>
              </w:rPr>
              <w:t>-</w:t>
            </w:r>
            <w:r w:rsidRPr="00693F1C">
              <w:rPr>
                <w:rFonts w:eastAsia="Arial Unicode MS"/>
                <w:b/>
                <w:bCs/>
                <w:color w:val="000000"/>
                <w:sz w:val="22"/>
                <w:szCs w:val="22"/>
              </w:rPr>
              <w:t>Century Skill</w:t>
            </w:r>
            <w:r w:rsidR="002D50CF" w:rsidRPr="00693F1C">
              <w:rPr>
                <w:rFonts w:eastAsia="Arial Unicode MS"/>
                <w:b/>
                <w:bCs/>
                <w:color w:val="000000"/>
                <w:sz w:val="22"/>
                <w:szCs w:val="22"/>
                <w:cs/>
              </w:rPr>
              <w:t>/</w:t>
            </w:r>
          </w:p>
          <w:p w:rsidR="00B4761F" w:rsidRPr="00693F1C" w:rsidRDefault="00B4761F" w:rsidP="00B4761F">
            <w:pPr>
              <w:pBdr>
                <w:top w:val="nil"/>
                <w:left w:val="nil"/>
                <w:bottom w:val="nil"/>
                <w:right w:val="nil"/>
                <w:between w:val="nil"/>
              </w:pBdr>
              <w:jc w:val="center"/>
              <w:rPr>
                <w:rFonts w:eastAsia="Arial Unicode MS"/>
                <w:b/>
                <w:bCs/>
                <w:color w:val="000000"/>
                <w:sz w:val="22"/>
                <w:szCs w:val="22"/>
              </w:rPr>
            </w:pPr>
            <w:r w:rsidRPr="00693F1C">
              <w:rPr>
                <w:rFonts w:eastAsia="Arial Unicode MS"/>
                <w:b/>
                <w:bCs/>
                <w:color w:val="000000"/>
                <w:sz w:val="22"/>
                <w:szCs w:val="22"/>
              </w:rPr>
              <w:t>Local Wisdom</w:t>
            </w:r>
            <w:r w:rsidR="002D50CF" w:rsidRPr="00693F1C">
              <w:rPr>
                <w:rFonts w:eastAsia="Arial Unicode MS"/>
                <w:b/>
                <w:bCs/>
                <w:color w:val="000000"/>
                <w:sz w:val="22"/>
                <w:szCs w:val="22"/>
                <w:cs/>
              </w:rPr>
              <w:t>/</w:t>
            </w:r>
            <w:r w:rsidRPr="00693F1C">
              <w:rPr>
                <w:rFonts w:eastAsia="Arial Unicode MS"/>
                <w:b/>
                <w:bCs/>
                <w:color w:val="000000"/>
                <w:sz w:val="22"/>
                <w:szCs w:val="22"/>
              </w:rPr>
              <w:t>Thai Wisdom</w:t>
            </w:r>
            <w:r w:rsidR="002D50CF" w:rsidRPr="00693F1C">
              <w:rPr>
                <w:rFonts w:eastAsia="Arial Unicode MS"/>
                <w:b/>
                <w:bCs/>
                <w:color w:val="000000"/>
                <w:sz w:val="22"/>
                <w:szCs w:val="22"/>
                <w:cs/>
              </w:rPr>
              <w:t>/</w:t>
            </w:r>
            <w:r w:rsidRPr="00693F1C">
              <w:rPr>
                <w:sz w:val="22"/>
                <w:szCs w:val="22"/>
                <w:cs/>
              </w:rPr>
              <w:t xml:space="preserve"> </w:t>
            </w:r>
          </w:p>
          <w:p w:rsidR="00DE2610" w:rsidRPr="00693F1C" w:rsidRDefault="00B4761F" w:rsidP="00B4761F">
            <w:pPr>
              <w:pBdr>
                <w:top w:val="nil"/>
                <w:left w:val="nil"/>
                <w:bottom w:val="nil"/>
                <w:right w:val="nil"/>
                <w:between w:val="nil"/>
              </w:pBdr>
              <w:jc w:val="center"/>
              <w:rPr>
                <w:color w:val="000000"/>
                <w:sz w:val="22"/>
                <w:szCs w:val="22"/>
              </w:rPr>
            </w:pPr>
            <w:r w:rsidRPr="00693F1C">
              <w:rPr>
                <w:rFonts w:eastAsia="Arial Unicode MS"/>
                <w:b/>
                <w:bCs/>
                <w:color w:val="000000"/>
                <w:sz w:val="22"/>
                <w:szCs w:val="22"/>
              </w:rPr>
              <w:t xml:space="preserve">Sufficiency Economy Philosophy </w:t>
            </w:r>
            <w:r w:rsidR="002D50CF" w:rsidRPr="00693F1C">
              <w:rPr>
                <w:rFonts w:eastAsia="Arial Unicode MS"/>
                <w:b/>
                <w:bCs/>
                <w:color w:val="000000"/>
                <w:sz w:val="22"/>
                <w:szCs w:val="22"/>
                <w:cs/>
              </w:rPr>
              <w:t>/</w:t>
            </w:r>
            <w:r w:rsidRPr="00693F1C">
              <w:rPr>
                <w:rFonts w:eastAsia="Arial Unicode MS"/>
                <w:b/>
                <w:bCs/>
                <w:color w:val="000000"/>
                <w:sz w:val="22"/>
                <w:szCs w:val="22"/>
              </w:rPr>
              <w:t>School Focus</w:t>
            </w:r>
          </w:p>
        </w:tc>
        <w:tc>
          <w:tcPr>
            <w:tcW w:w="2552" w:type="dxa"/>
            <w:vAlign w:val="center"/>
          </w:tcPr>
          <w:p w:rsidR="00DA46D3" w:rsidRPr="00693F1C" w:rsidRDefault="00DA46D3" w:rsidP="00DA46D3">
            <w:pPr>
              <w:jc w:val="center"/>
              <w:rPr>
                <w:b/>
                <w:bCs/>
                <w:sz w:val="22"/>
                <w:szCs w:val="22"/>
              </w:rPr>
            </w:pPr>
            <w:r w:rsidRPr="00693F1C">
              <w:rPr>
                <w:b/>
                <w:bCs/>
                <w:sz w:val="22"/>
                <w:szCs w:val="22"/>
              </w:rPr>
              <w:t>Desirables</w:t>
            </w:r>
          </w:p>
          <w:p w:rsidR="00DE2610" w:rsidRPr="00693F1C" w:rsidRDefault="00DE2610">
            <w:pPr>
              <w:pBdr>
                <w:top w:val="nil"/>
                <w:left w:val="nil"/>
                <w:bottom w:val="nil"/>
                <w:right w:val="nil"/>
                <w:between w:val="nil"/>
              </w:pBdr>
              <w:jc w:val="center"/>
              <w:rPr>
                <w:color w:val="000000"/>
                <w:sz w:val="22"/>
                <w:szCs w:val="22"/>
              </w:rPr>
            </w:pPr>
          </w:p>
        </w:tc>
      </w:tr>
      <w:tr w:rsidR="00EF5062" w:rsidRPr="00A2149A" w:rsidTr="00693F1C">
        <w:tc>
          <w:tcPr>
            <w:tcW w:w="5335" w:type="dxa"/>
          </w:tcPr>
          <w:p w:rsidR="00EF5062" w:rsidRPr="00A2149A" w:rsidRDefault="00EF5062" w:rsidP="008867BC">
            <w:pPr>
              <w:rPr>
                <w:sz w:val="24"/>
                <w:szCs w:val="24"/>
                <w:lang w:val="en-GB"/>
              </w:rPr>
            </w:pPr>
            <w:r>
              <w:rPr>
                <w:b/>
                <w:bCs/>
                <w:sz w:val="24"/>
                <w:szCs w:val="24"/>
              </w:rPr>
              <w:t xml:space="preserve">1. </w:t>
            </w:r>
            <w:r w:rsidRPr="00EF5062">
              <w:rPr>
                <w:sz w:val="24"/>
                <w:szCs w:val="24"/>
                <w:lang w:val="en-GB"/>
              </w:rPr>
              <w:t>Students are able to spell, understand the meaning of, and categorise a lexical set of personality adjectives and use these to talk about themselves and give their opinions of their siblings/friends.</w:t>
            </w:r>
          </w:p>
        </w:tc>
        <w:tc>
          <w:tcPr>
            <w:tcW w:w="2410" w:type="dxa"/>
          </w:tcPr>
          <w:p w:rsidR="00EF5062" w:rsidRPr="00A2149A" w:rsidRDefault="0075233A" w:rsidP="008867BC">
            <w:pPr>
              <w:pBdr>
                <w:top w:val="nil"/>
                <w:left w:val="nil"/>
                <w:bottom w:val="nil"/>
                <w:right w:val="nil"/>
                <w:between w:val="nil"/>
              </w:pBdr>
              <w:rPr>
                <w:color w:val="000000"/>
                <w:sz w:val="24"/>
                <w:szCs w:val="24"/>
              </w:rPr>
            </w:pPr>
            <w:r>
              <w:rPr>
                <w:color w:val="000000"/>
                <w:sz w:val="24"/>
                <w:szCs w:val="24"/>
              </w:rPr>
              <w:t>spell, understand, categorize, use, talk, give</w:t>
            </w:r>
          </w:p>
        </w:tc>
        <w:tc>
          <w:tcPr>
            <w:tcW w:w="2410" w:type="dxa"/>
            <w:vMerge w:val="restart"/>
          </w:tcPr>
          <w:p w:rsidR="00EF5062" w:rsidRPr="00A2149A" w:rsidRDefault="00EF5062" w:rsidP="008867BC">
            <w:pPr>
              <w:pBdr>
                <w:top w:val="nil"/>
                <w:left w:val="nil"/>
                <w:bottom w:val="nil"/>
                <w:right w:val="nil"/>
                <w:between w:val="nil"/>
              </w:pBdr>
              <w:rPr>
                <w:color w:val="000000"/>
                <w:sz w:val="24"/>
                <w:szCs w:val="24"/>
              </w:rPr>
            </w:pPr>
            <w:r w:rsidRPr="00A2149A">
              <w:rPr>
                <w:color w:val="000000"/>
                <w:sz w:val="24"/>
                <w:szCs w:val="24"/>
              </w:rPr>
              <w:t>Learners</w:t>
            </w:r>
            <w:r w:rsidRPr="00A2149A">
              <w:rPr>
                <w:rFonts w:cs="Angsana New"/>
                <w:color w:val="000000"/>
                <w:sz w:val="24"/>
                <w:szCs w:val="24"/>
                <w:cs/>
              </w:rPr>
              <w:t xml:space="preserve">’ </w:t>
            </w:r>
            <w:r w:rsidRPr="00A2149A">
              <w:rPr>
                <w:color w:val="000000"/>
                <w:sz w:val="24"/>
                <w:szCs w:val="24"/>
              </w:rPr>
              <w:t xml:space="preserve">Key Competencies </w:t>
            </w:r>
          </w:p>
          <w:p w:rsidR="00EF5062" w:rsidRPr="00A2149A" w:rsidRDefault="00EF5062" w:rsidP="008867BC">
            <w:pPr>
              <w:pBdr>
                <w:top w:val="nil"/>
                <w:left w:val="nil"/>
                <w:bottom w:val="nil"/>
                <w:right w:val="nil"/>
                <w:between w:val="nil"/>
              </w:pBdr>
              <w:rPr>
                <w:color w:val="000000"/>
                <w:sz w:val="24"/>
                <w:szCs w:val="24"/>
              </w:rPr>
            </w:pPr>
            <w:r w:rsidRPr="00A2149A">
              <w:rPr>
                <w:color w:val="000000"/>
                <w:sz w:val="24"/>
                <w:szCs w:val="24"/>
              </w:rPr>
              <w:t xml:space="preserve">communication capability </w:t>
            </w:r>
          </w:p>
          <w:p w:rsidR="00EF5062" w:rsidRPr="00A2149A" w:rsidRDefault="00EF5062" w:rsidP="008867BC">
            <w:pPr>
              <w:pBdr>
                <w:top w:val="nil"/>
                <w:left w:val="nil"/>
                <w:bottom w:val="nil"/>
                <w:right w:val="nil"/>
                <w:between w:val="nil"/>
              </w:pBdr>
              <w:rPr>
                <w:color w:val="000000"/>
                <w:sz w:val="24"/>
                <w:szCs w:val="24"/>
              </w:rPr>
            </w:pPr>
            <w:r w:rsidRPr="00A2149A">
              <w:rPr>
                <w:color w:val="000000"/>
                <w:sz w:val="24"/>
                <w:szCs w:val="24"/>
              </w:rPr>
              <w:t xml:space="preserve">thinking capability </w:t>
            </w:r>
          </w:p>
          <w:p w:rsidR="00EF5062" w:rsidRPr="00A2149A" w:rsidRDefault="00EF5062" w:rsidP="008867BC">
            <w:pPr>
              <w:pBdr>
                <w:top w:val="nil"/>
                <w:left w:val="nil"/>
                <w:bottom w:val="nil"/>
                <w:right w:val="nil"/>
                <w:between w:val="nil"/>
              </w:pBdr>
              <w:rPr>
                <w:color w:val="000000"/>
                <w:sz w:val="24"/>
                <w:szCs w:val="24"/>
              </w:rPr>
            </w:pPr>
            <w:r w:rsidRPr="00A2149A">
              <w:rPr>
                <w:color w:val="000000"/>
                <w:sz w:val="24"/>
                <w:szCs w:val="24"/>
              </w:rPr>
              <w:t xml:space="preserve">problem solving capability </w:t>
            </w:r>
          </w:p>
          <w:p w:rsidR="00EF5062" w:rsidRPr="00A2149A" w:rsidRDefault="00EF5062" w:rsidP="008867BC">
            <w:pPr>
              <w:pBdr>
                <w:top w:val="nil"/>
                <w:left w:val="nil"/>
                <w:bottom w:val="nil"/>
                <w:right w:val="nil"/>
                <w:between w:val="nil"/>
              </w:pBdr>
              <w:rPr>
                <w:color w:val="000000"/>
                <w:sz w:val="24"/>
                <w:szCs w:val="24"/>
              </w:rPr>
            </w:pPr>
            <w:r w:rsidRPr="00A2149A">
              <w:rPr>
                <w:color w:val="000000"/>
                <w:sz w:val="24"/>
                <w:szCs w:val="24"/>
              </w:rPr>
              <w:t xml:space="preserve">capability in applying life skills and </w:t>
            </w:r>
          </w:p>
          <w:p w:rsidR="00EF5062" w:rsidRPr="00A2149A" w:rsidRDefault="00EF5062" w:rsidP="008867BC">
            <w:pPr>
              <w:pBdr>
                <w:top w:val="nil"/>
                <w:left w:val="nil"/>
                <w:bottom w:val="nil"/>
                <w:right w:val="nil"/>
                <w:between w:val="nil"/>
              </w:pBdr>
              <w:rPr>
                <w:color w:val="000000"/>
                <w:sz w:val="24"/>
                <w:szCs w:val="24"/>
              </w:rPr>
            </w:pPr>
            <w:r w:rsidRPr="00A2149A">
              <w:rPr>
                <w:color w:val="000000"/>
                <w:sz w:val="24"/>
                <w:szCs w:val="24"/>
              </w:rPr>
              <w:t>capability in technological application</w:t>
            </w:r>
          </w:p>
          <w:p w:rsidR="00EF5062" w:rsidRPr="00A2149A" w:rsidRDefault="00EF5062" w:rsidP="008867BC">
            <w:pPr>
              <w:pBdr>
                <w:top w:val="nil"/>
                <w:left w:val="nil"/>
                <w:bottom w:val="nil"/>
                <w:right w:val="nil"/>
                <w:between w:val="nil"/>
              </w:pBdr>
              <w:rPr>
                <w:color w:val="000000"/>
                <w:sz w:val="24"/>
                <w:szCs w:val="24"/>
              </w:rPr>
            </w:pPr>
            <w:r w:rsidRPr="00A2149A">
              <w:rPr>
                <w:color w:val="000000"/>
                <w:sz w:val="24"/>
                <w:szCs w:val="24"/>
              </w:rPr>
              <w:t>Activities</w:t>
            </w:r>
          </w:p>
          <w:p w:rsidR="00EF5062" w:rsidRPr="00A2149A" w:rsidRDefault="00EF5062" w:rsidP="008867BC">
            <w:pPr>
              <w:pBdr>
                <w:top w:val="nil"/>
                <w:left w:val="nil"/>
                <w:bottom w:val="nil"/>
                <w:right w:val="nil"/>
                <w:between w:val="nil"/>
              </w:pBdr>
              <w:rPr>
                <w:color w:val="000000"/>
                <w:sz w:val="24"/>
                <w:szCs w:val="24"/>
              </w:rPr>
            </w:pPr>
            <w:r w:rsidRPr="00A2149A">
              <w:rPr>
                <w:color w:val="000000"/>
                <w:sz w:val="24"/>
                <w:szCs w:val="24"/>
              </w:rPr>
              <w:t xml:space="preserve">5E Model </w:t>
            </w:r>
            <w:r w:rsidRPr="00A2149A">
              <w:rPr>
                <w:rFonts w:cs="Angsana New"/>
                <w:color w:val="000000"/>
                <w:sz w:val="24"/>
                <w:szCs w:val="24"/>
                <w:cs/>
              </w:rPr>
              <w:t xml:space="preserve">/ </w:t>
            </w:r>
            <w:r w:rsidRPr="00A2149A">
              <w:rPr>
                <w:color w:val="000000"/>
                <w:sz w:val="24"/>
                <w:szCs w:val="24"/>
              </w:rPr>
              <w:t xml:space="preserve">PPP </w:t>
            </w:r>
            <w:r w:rsidRPr="00A2149A">
              <w:rPr>
                <w:rFonts w:cs="Angsana New"/>
                <w:color w:val="000000"/>
                <w:sz w:val="24"/>
                <w:szCs w:val="24"/>
                <w:cs/>
              </w:rPr>
              <w:t xml:space="preserve">/ </w:t>
            </w:r>
            <w:r w:rsidRPr="00A2149A">
              <w:rPr>
                <w:color w:val="000000"/>
                <w:sz w:val="24"/>
                <w:szCs w:val="24"/>
              </w:rPr>
              <w:t xml:space="preserve">Explicit Teaching Model </w:t>
            </w:r>
            <w:r w:rsidRPr="00A2149A">
              <w:rPr>
                <w:rFonts w:cs="Angsana New"/>
                <w:color w:val="000000"/>
                <w:sz w:val="24"/>
                <w:szCs w:val="24"/>
                <w:cs/>
              </w:rPr>
              <w:t xml:space="preserve">/ </w:t>
            </w:r>
            <w:r w:rsidRPr="00A2149A">
              <w:rPr>
                <w:color w:val="000000"/>
                <w:sz w:val="24"/>
                <w:szCs w:val="24"/>
              </w:rPr>
              <w:t xml:space="preserve">CIPPA </w:t>
            </w:r>
            <w:r w:rsidRPr="00A2149A">
              <w:rPr>
                <w:rFonts w:cs="Angsana New"/>
                <w:color w:val="000000"/>
                <w:sz w:val="24"/>
                <w:szCs w:val="24"/>
                <w:cs/>
              </w:rPr>
              <w:t xml:space="preserve">/ </w:t>
            </w:r>
            <w:r w:rsidRPr="00A2149A">
              <w:rPr>
                <w:color w:val="000000"/>
                <w:sz w:val="24"/>
                <w:szCs w:val="24"/>
              </w:rPr>
              <w:t xml:space="preserve">CALLA </w:t>
            </w:r>
            <w:r w:rsidRPr="00A2149A">
              <w:rPr>
                <w:rFonts w:cs="Angsana New"/>
                <w:color w:val="000000"/>
                <w:sz w:val="24"/>
                <w:szCs w:val="24"/>
                <w:cs/>
              </w:rPr>
              <w:t xml:space="preserve">/ </w:t>
            </w:r>
            <w:r w:rsidRPr="00A2149A">
              <w:rPr>
                <w:color w:val="000000"/>
                <w:sz w:val="24"/>
                <w:szCs w:val="24"/>
              </w:rPr>
              <w:t xml:space="preserve">SIOP </w:t>
            </w:r>
            <w:r w:rsidRPr="00A2149A">
              <w:rPr>
                <w:rFonts w:cs="Angsana New"/>
                <w:color w:val="000000"/>
                <w:sz w:val="24"/>
                <w:szCs w:val="24"/>
                <w:cs/>
              </w:rPr>
              <w:t xml:space="preserve">/ </w:t>
            </w:r>
            <w:r w:rsidRPr="00A2149A">
              <w:rPr>
                <w:color w:val="000000"/>
                <w:sz w:val="24"/>
                <w:szCs w:val="24"/>
              </w:rPr>
              <w:t>CLT</w:t>
            </w:r>
            <w:r w:rsidRPr="00A2149A">
              <w:rPr>
                <w:rFonts w:cs="Angsana New"/>
                <w:color w:val="000000"/>
                <w:sz w:val="24"/>
                <w:szCs w:val="24"/>
                <w:cs/>
              </w:rPr>
              <w:t xml:space="preserve">/ </w:t>
            </w:r>
            <w:r w:rsidRPr="00A2149A">
              <w:rPr>
                <w:color w:val="000000"/>
                <w:sz w:val="24"/>
                <w:szCs w:val="24"/>
              </w:rPr>
              <w:t xml:space="preserve">CBL </w:t>
            </w:r>
            <w:r w:rsidRPr="00A2149A">
              <w:rPr>
                <w:rFonts w:cs="Angsana New"/>
                <w:color w:val="000000"/>
                <w:sz w:val="24"/>
                <w:szCs w:val="24"/>
                <w:cs/>
              </w:rPr>
              <w:t xml:space="preserve">/ </w:t>
            </w:r>
            <w:r w:rsidRPr="00A2149A">
              <w:rPr>
                <w:color w:val="000000"/>
                <w:sz w:val="24"/>
                <w:szCs w:val="24"/>
              </w:rPr>
              <w:t xml:space="preserve">TBL </w:t>
            </w:r>
            <w:r w:rsidRPr="00A2149A">
              <w:rPr>
                <w:rFonts w:cs="Angsana New"/>
                <w:color w:val="000000"/>
                <w:sz w:val="24"/>
                <w:szCs w:val="24"/>
                <w:cs/>
              </w:rPr>
              <w:t xml:space="preserve">/ </w:t>
            </w:r>
            <w:r w:rsidRPr="00A2149A">
              <w:rPr>
                <w:color w:val="000000"/>
                <w:sz w:val="24"/>
                <w:szCs w:val="24"/>
              </w:rPr>
              <w:t xml:space="preserve">The Direct Method </w:t>
            </w:r>
            <w:r w:rsidRPr="00A2149A">
              <w:rPr>
                <w:rFonts w:cs="Angsana New"/>
                <w:color w:val="000000"/>
                <w:sz w:val="24"/>
                <w:szCs w:val="24"/>
                <w:cs/>
              </w:rPr>
              <w:t xml:space="preserve">/ </w:t>
            </w:r>
            <w:r w:rsidRPr="00A2149A">
              <w:rPr>
                <w:color w:val="000000"/>
                <w:sz w:val="24"/>
                <w:szCs w:val="24"/>
              </w:rPr>
              <w:t>Real</w:t>
            </w:r>
            <w:r w:rsidRPr="00A2149A">
              <w:rPr>
                <w:rFonts w:cs="Angsana New"/>
                <w:color w:val="000000"/>
                <w:sz w:val="24"/>
                <w:szCs w:val="24"/>
                <w:cs/>
              </w:rPr>
              <w:t>-</w:t>
            </w:r>
            <w:r w:rsidRPr="00A2149A">
              <w:rPr>
                <w:color w:val="000000"/>
                <w:sz w:val="24"/>
                <w:szCs w:val="24"/>
              </w:rPr>
              <w:t xml:space="preserve">life scenarios </w:t>
            </w:r>
            <w:r w:rsidRPr="00A2149A">
              <w:rPr>
                <w:rFonts w:cs="Angsana New"/>
                <w:color w:val="000000"/>
                <w:sz w:val="24"/>
                <w:szCs w:val="24"/>
                <w:cs/>
              </w:rPr>
              <w:t xml:space="preserve">/ </w:t>
            </w:r>
            <w:r w:rsidRPr="00A2149A">
              <w:rPr>
                <w:color w:val="000000"/>
                <w:sz w:val="24"/>
                <w:szCs w:val="24"/>
              </w:rPr>
              <w:t xml:space="preserve">The Structural Approach </w:t>
            </w:r>
            <w:r w:rsidRPr="00A2149A">
              <w:rPr>
                <w:rFonts w:cs="Angsana New"/>
                <w:color w:val="000000"/>
                <w:sz w:val="24"/>
                <w:szCs w:val="24"/>
                <w:cs/>
              </w:rPr>
              <w:t xml:space="preserve">/ </w:t>
            </w:r>
            <w:r w:rsidRPr="00A2149A">
              <w:rPr>
                <w:color w:val="000000"/>
                <w:sz w:val="24"/>
                <w:szCs w:val="24"/>
              </w:rPr>
              <w:t>Cooperative Learning</w:t>
            </w:r>
            <w:r w:rsidRPr="00A2149A">
              <w:rPr>
                <w:rFonts w:cs="Angsana New"/>
                <w:color w:val="000000"/>
                <w:sz w:val="24"/>
                <w:szCs w:val="24"/>
                <w:cs/>
              </w:rPr>
              <w:t xml:space="preserve">/ </w:t>
            </w:r>
            <w:r w:rsidRPr="00A2149A">
              <w:rPr>
                <w:color w:val="000000"/>
                <w:sz w:val="24"/>
                <w:szCs w:val="24"/>
              </w:rPr>
              <w:t>KWL</w:t>
            </w:r>
            <w:r w:rsidRPr="00A2149A">
              <w:rPr>
                <w:rFonts w:cs="Angsana New"/>
                <w:color w:val="000000"/>
                <w:sz w:val="24"/>
                <w:szCs w:val="24"/>
                <w:cs/>
              </w:rPr>
              <w:t>-</w:t>
            </w:r>
            <w:r w:rsidRPr="00A2149A">
              <w:rPr>
                <w:color w:val="000000"/>
                <w:sz w:val="24"/>
                <w:szCs w:val="24"/>
              </w:rPr>
              <w:t xml:space="preserve">Plus </w:t>
            </w:r>
            <w:r w:rsidRPr="00A2149A">
              <w:rPr>
                <w:rFonts w:cs="Angsana New"/>
                <w:color w:val="000000"/>
                <w:sz w:val="24"/>
                <w:szCs w:val="24"/>
                <w:cs/>
              </w:rPr>
              <w:t xml:space="preserve">/ </w:t>
            </w:r>
            <w:r w:rsidRPr="00A2149A">
              <w:rPr>
                <w:color w:val="000000"/>
                <w:sz w:val="24"/>
                <w:szCs w:val="24"/>
              </w:rPr>
              <w:t xml:space="preserve">CIRC </w:t>
            </w:r>
            <w:r w:rsidRPr="00A2149A">
              <w:rPr>
                <w:rFonts w:cs="Angsana New"/>
                <w:color w:val="000000"/>
                <w:sz w:val="24"/>
                <w:szCs w:val="24"/>
                <w:cs/>
              </w:rPr>
              <w:t xml:space="preserve">/ </w:t>
            </w:r>
            <w:r w:rsidRPr="00A2149A">
              <w:rPr>
                <w:color w:val="000000"/>
                <w:sz w:val="24"/>
                <w:szCs w:val="24"/>
              </w:rPr>
              <w:t xml:space="preserve">Brainstorming </w:t>
            </w:r>
            <w:r w:rsidRPr="00A2149A">
              <w:rPr>
                <w:rFonts w:cs="Angsana New"/>
                <w:color w:val="000000"/>
                <w:sz w:val="24"/>
                <w:szCs w:val="24"/>
                <w:cs/>
              </w:rPr>
              <w:t xml:space="preserve">/ </w:t>
            </w:r>
            <w:r w:rsidRPr="00A2149A">
              <w:rPr>
                <w:color w:val="000000"/>
                <w:sz w:val="24"/>
                <w:szCs w:val="24"/>
              </w:rPr>
              <w:lastRenderedPageBreak/>
              <w:t>STAD</w:t>
            </w:r>
            <w:r w:rsidRPr="00A2149A">
              <w:rPr>
                <w:rFonts w:cs="Angsana New"/>
                <w:color w:val="000000"/>
                <w:sz w:val="24"/>
                <w:szCs w:val="24"/>
                <w:cs/>
              </w:rPr>
              <w:t xml:space="preserve">/ </w:t>
            </w:r>
            <w:r w:rsidRPr="00A2149A">
              <w:rPr>
                <w:color w:val="000000"/>
                <w:sz w:val="24"/>
                <w:szCs w:val="24"/>
              </w:rPr>
              <w:t xml:space="preserve">Dramatization </w:t>
            </w:r>
            <w:r w:rsidRPr="00A2149A">
              <w:rPr>
                <w:rFonts w:cs="Angsana New"/>
                <w:color w:val="000000"/>
                <w:sz w:val="24"/>
                <w:szCs w:val="24"/>
                <w:cs/>
              </w:rPr>
              <w:t xml:space="preserve">/ </w:t>
            </w:r>
            <w:r w:rsidRPr="00A2149A">
              <w:rPr>
                <w:color w:val="000000"/>
                <w:sz w:val="24"/>
                <w:szCs w:val="24"/>
              </w:rPr>
              <w:t>Group discussion</w:t>
            </w:r>
            <w:r w:rsidRPr="00A2149A">
              <w:rPr>
                <w:rFonts w:cs="Angsana New"/>
                <w:color w:val="000000"/>
                <w:sz w:val="24"/>
                <w:szCs w:val="24"/>
                <w:cs/>
              </w:rPr>
              <w:t xml:space="preserve"> / </w:t>
            </w:r>
            <w:r w:rsidRPr="00A2149A">
              <w:rPr>
                <w:color w:val="000000"/>
                <w:sz w:val="24"/>
                <w:szCs w:val="24"/>
              </w:rPr>
              <w:t xml:space="preserve">Pair work </w:t>
            </w:r>
            <w:r w:rsidRPr="00A2149A">
              <w:rPr>
                <w:rFonts w:cs="Angsana New"/>
                <w:color w:val="000000"/>
                <w:sz w:val="24"/>
                <w:szCs w:val="24"/>
                <w:cs/>
              </w:rPr>
              <w:t xml:space="preserve">/ </w:t>
            </w:r>
            <w:r w:rsidRPr="00A2149A">
              <w:rPr>
                <w:color w:val="000000"/>
                <w:sz w:val="24"/>
                <w:szCs w:val="24"/>
              </w:rPr>
              <w:t xml:space="preserve">Peer Teaching </w:t>
            </w:r>
            <w:r w:rsidRPr="00A2149A">
              <w:rPr>
                <w:rFonts w:cs="Angsana New"/>
                <w:color w:val="000000"/>
                <w:sz w:val="24"/>
                <w:szCs w:val="24"/>
                <w:cs/>
              </w:rPr>
              <w:t xml:space="preserve">/ </w:t>
            </w:r>
            <w:r w:rsidRPr="00A2149A">
              <w:rPr>
                <w:color w:val="000000"/>
                <w:sz w:val="24"/>
                <w:szCs w:val="24"/>
              </w:rPr>
              <w:t xml:space="preserve">Mind Maps </w:t>
            </w:r>
            <w:r w:rsidRPr="00A2149A">
              <w:rPr>
                <w:rFonts w:cs="Angsana New"/>
                <w:color w:val="000000"/>
                <w:sz w:val="24"/>
                <w:szCs w:val="24"/>
                <w:cs/>
              </w:rPr>
              <w:t xml:space="preserve">/ </w:t>
            </w:r>
            <w:r w:rsidRPr="00A2149A">
              <w:rPr>
                <w:color w:val="000000"/>
                <w:sz w:val="24"/>
                <w:szCs w:val="24"/>
              </w:rPr>
              <w:t>Group work</w:t>
            </w:r>
            <w:r>
              <w:rPr>
                <w:color w:val="000000"/>
                <w:sz w:val="24"/>
                <w:szCs w:val="24"/>
              </w:rPr>
              <w:t>s</w:t>
            </w:r>
          </w:p>
        </w:tc>
        <w:tc>
          <w:tcPr>
            <w:tcW w:w="2267" w:type="dxa"/>
            <w:vMerge w:val="restart"/>
          </w:tcPr>
          <w:p w:rsidR="00EF5062" w:rsidRPr="00A2149A" w:rsidRDefault="00EF5062" w:rsidP="008867BC">
            <w:pPr>
              <w:pBdr>
                <w:top w:val="nil"/>
                <w:left w:val="nil"/>
                <w:bottom w:val="nil"/>
                <w:right w:val="nil"/>
                <w:between w:val="nil"/>
              </w:pBdr>
              <w:rPr>
                <w:color w:val="000000"/>
                <w:sz w:val="24"/>
                <w:szCs w:val="24"/>
              </w:rPr>
            </w:pPr>
            <w:r w:rsidRPr="00A2149A">
              <w:rPr>
                <w:color w:val="000000"/>
                <w:sz w:val="24"/>
                <w:szCs w:val="24"/>
              </w:rPr>
              <w:lastRenderedPageBreak/>
              <w:t>Reading, Writing,  Critical Thinking and Problem Solving, Creativity and Innovation,</w:t>
            </w:r>
          </w:p>
          <w:p w:rsidR="00EF5062" w:rsidRPr="00A2149A" w:rsidRDefault="00EF5062" w:rsidP="008867BC">
            <w:pPr>
              <w:pBdr>
                <w:top w:val="nil"/>
                <w:left w:val="nil"/>
                <w:bottom w:val="nil"/>
                <w:right w:val="nil"/>
                <w:between w:val="nil"/>
              </w:pBdr>
              <w:rPr>
                <w:color w:val="000000"/>
                <w:sz w:val="24"/>
                <w:szCs w:val="24"/>
              </w:rPr>
            </w:pPr>
            <w:r w:rsidRPr="00A2149A">
              <w:rPr>
                <w:color w:val="000000"/>
                <w:sz w:val="24"/>
                <w:szCs w:val="24"/>
              </w:rPr>
              <w:t>Cross</w:t>
            </w:r>
            <w:r w:rsidRPr="00A2149A">
              <w:rPr>
                <w:rFonts w:cs="Angsana New"/>
                <w:color w:val="000000"/>
                <w:sz w:val="24"/>
                <w:szCs w:val="24"/>
                <w:cs/>
              </w:rPr>
              <w:t>-</w:t>
            </w:r>
            <w:r w:rsidRPr="00A2149A">
              <w:rPr>
                <w:color w:val="000000"/>
                <w:sz w:val="24"/>
                <w:szCs w:val="24"/>
              </w:rPr>
              <w:t>cultural Understanding, Collaboration, Teamwork and Leadership,</w:t>
            </w:r>
          </w:p>
          <w:p w:rsidR="00EF5062" w:rsidRPr="00A2149A" w:rsidRDefault="00EF5062" w:rsidP="008867BC">
            <w:pPr>
              <w:pBdr>
                <w:top w:val="nil"/>
                <w:left w:val="nil"/>
                <w:bottom w:val="nil"/>
                <w:right w:val="nil"/>
                <w:between w:val="nil"/>
              </w:pBdr>
              <w:rPr>
                <w:color w:val="000000"/>
                <w:sz w:val="24"/>
                <w:szCs w:val="24"/>
              </w:rPr>
            </w:pPr>
            <w:r w:rsidRPr="00A2149A">
              <w:rPr>
                <w:color w:val="000000"/>
                <w:sz w:val="24"/>
                <w:szCs w:val="24"/>
              </w:rPr>
              <w:t>Communications, Information, and Media Literacy,</w:t>
            </w:r>
          </w:p>
          <w:p w:rsidR="00EF5062" w:rsidRPr="00A2149A" w:rsidRDefault="00EF5062" w:rsidP="008867BC">
            <w:pPr>
              <w:pBdr>
                <w:top w:val="nil"/>
                <w:left w:val="nil"/>
                <w:bottom w:val="nil"/>
                <w:right w:val="nil"/>
                <w:between w:val="nil"/>
              </w:pBdr>
              <w:rPr>
                <w:color w:val="000000"/>
                <w:sz w:val="24"/>
                <w:szCs w:val="24"/>
              </w:rPr>
            </w:pPr>
            <w:r w:rsidRPr="00A2149A">
              <w:rPr>
                <w:color w:val="000000"/>
                <w:sz w:val="24"/>
                <w:szCs w:val="24"/>
              </w:rPr>
              <w:t>Computing and ICT Literacy,</w:t>
            </w:r>
          </w:p>
          <w:p w:rsidR="00EF5062" w:rsidRPr="00A2149A" w:rsidRDefault="00EF5062" w:rsidP="008867BC">
            <w:pPr>
              <w:pBdr>
                <w:top w:val="nil"/>
                <w:left w:val="nil"/>
                <w:bottom w:val="nil"/>
                <w:right w:val="nil"/>
                <w:between w:val="nil"/>
              </w:pBdr>
              <w:rPr>
                <w:color w:val="000000"/>
                <w:sz w:val="24"/>
                <w:szCs w:val="24"/>
              </w:rPr>
            </w:pPr>
            <w:r w:rsidRPr="00A2149A">
              <w:rPr>
                <w:color w:val="000000"/>
                <w:sz w:val="24"/>
                <w:szCs w:val="24"/>
              </w:rPr>
              <w:t>Career and Learning Skills,</w:t>
            </w:r>
          </w:p>
          <w:p w:rsidR="00EF5062" w:rsidRPr="00A2149A" w:rsidRDefault="00EF5062" w:rsidP="008867BC">
            <w:pPr>
              <w:pBdr>
                <w:top w:val="nil"/>
                <w:left w:val="nil"/>
                <w:bottom w:val="nil"/>
                <w:right w:val="nil"/>
                <w:between w:val="nil"/>
              </w:pBdr>
              <w:rPr>
                <w:color w:val="000000"/>
                <w:sz w:val="24"/>
                <w:szCs w:val="24"/>
              </w:rPr>
            </w:pPr>
            <w:r w:rsidRPr="00A2149A">
              <w:rPr>
                <w:color w:val="000000"/>
                <w:sz w:val="24"/>
                <w:szCs w:val="24"/>
              </w:rPr>
              <w:t>Compassion,</w:t>
            </w:r>
          </w:p>
          <w:p w:rsidR="00EF5062" w:rsidRDefault="00EF5062" w:rsidP="008867BC">
            <w:pPr>
              <w:pBdr>
                <w:top w:val="nil"/>
                <w:left w:val="nil"/>
                <w:bottom w:val="nil"/>
                <w:right w:val="nil"/>
                <w:between w:val="nil"/>
              </w:pBdr>
              <w:rPr>
                <w:color w:val="000000"/>
                <w:sz w:val="24"/>
                <w:szCs w:val="24"/>
              </w:rPr>
            </w:pPr>
            <w:r w:rsidRPr="00A2149A">
              <w:rPr>
                <w:color w:val="000000"/>
                <w:sz w:val="24"/>
                <w:szCs w:val="24"/>
              </w:rPr>
              <w:t>Learning, Leadership</w:t>
            </w:r>
          </w:p>
          <w:p w:rsidR="00EF5062" w:rsidRPr="00A2149A" w:rsidRDefault="00EF5062" w:rsidP="008867BC">
            <w:pPr>
              <w:pBdr>
                <w:top w:val="nil"/>
                <w:left w:val="nil"/>
                <w:bottom w:val="nil"/>
                <w:right w:val="nil"/>
                <w:between w:val="nil"/>
              </w:pBdr>
              <w:rPr>
                <w:color w:val="000000"/>
                <w:sz w:val="24"/>
                <w:szCs w:val="24"/>
              </w:rPr>
            </w:pPr>
          </w:p>
        </w:tc>
        <w:tc>
          <w:tcPr>
            <w:tcW w:w="2552" w:type="dxa"/>
            <w:vMerge w:val="restart"/>
          </w:tcPr>
          <w:p w:rsidR="00EF5062" w:rsidRPr="00A2149A" w:rsidRDefault="00EF5062" w:rsidP="008867BC">
            <w:pPr>
              <w:pBdr>
                <w:top w:val="nil"/>
                <w:left w:val="nil"/>
                <w:bottom w:val="nil"/>
                <w:right w:val="nil"/>
                <w:between w:val="nil"/>
              </w:pBdr>
              <w:tabs>
                <w:tab w:val="left" w:pos="318"/>
              </w:tabs>
              <w:ind w:left="34"/>
              <w:rPr>
                <w:color w:val="000000"/>
                <w:sz w:val="24"/>
                <w:szCs w:val="24"/>
              </w:rPr>
            </w:pPr>
            <w:r w:rsidRPr="00A2149A">
              <w:rPr>
                <w:color w:val="000000"/>
                <w:sz w:val="24"/>
                <w:szCs w:val="24"/>
              </w:rPr>
              <w:t>1</w:t>
            </w:r>
            <w:r w:rsidRPr="00A2149A">
              <w:rPr>
                <w:rFonts w:cs="Angsana New"/>
                <w:color w:val="000000"/>
                <w:sz w:val="24"/>
                <w:szCs w:val="24"/>
                <w:cs/>
              </w:rPr>
              <w:t>.</w:t>
            </w:r>
            <w:r w:rsidRPr="00A2149A">
              <w:rPr>
                <w:color w:val="000000"/>
                <w:sz w:val="24"/>
                <w:szCs w:val="24"/>
              </w:rPr>
              <w:tab/>
              <w:t>Love of nation, religion and king</w:t>
            </w:r>
          </w:p>
          <w:p w:rsidR="00EF5062" w:rsidRPr="00A2149A" w:rsidRDefault="00EF5062" w:rsidP="008867BC">
            <w:pPr>
              <w:pBdr>
                <w:top w:val="nil"/>
                <w:left w:val="nil"/>
                <w:bottom w:val="nil"/>
                <w:right w:val="nil"/>
                <w:between w:val="nil"/>
              </w:pBdr>
              <w:tabs>
                <w:tab w:val="left" w:pos="318"/>
              </w:tabs>
              <w:ind w:left="34"/>
              <w:rPr>
                <w:color w:val="000000"/>
                <w:sz w:val="24"/>
                <w:szCs w:val="24"/>
              </w:rPr>
            </w:pPr>
            <w:r w:rsidRPr="00A2149A">
              <w:rPr>
                <w:color w:val="000000"/>
                <w:sz w:val="24"/>
                <w:szCs w:val="24"/>
              </w:rPr>
              <w:t>2</w:t>
            </w:r>
            <w:r w:rsidRPr="00A2149A">
              <w:rPr>
                <w:rFonts w:cs="Angsana New"/>
                <w:color w:val="000000"/>
                <w:sz w:val="24"/>
                <w:szCs w:val="24"/>
                <w:cs/>
              </w:rPr>
              <w:t>.</w:t>
            </w:r>
            <w:r w:rsidRPr="00A2149A">
              <w:rPr>
                <w:color w:val="000000"/>
                <w:sz w:val="24"/>
                <w:szCs w:val="24"/>
              </w:rPr>
              <w:tab/>
              <w:t>Honesty and integrity</w:t>
            </w:r>
          </w:p>
          <w:p w:rsidR="00EF5062" w:rsidRPr="00A2149A" w:rsidRDefault="00EF5062" w:rsidP="008867BC">
            <w:pPr>
              <w:pBdr>
                <w:top w:val="nil"/>
                <w:left w:val="nil"/>
                <w:bottom w:val="nil"/>
                <w:right w:val="nil"/>
                <w:between w:val="nil"/>
              </w:pBdr>
              <w:tabs>
                <w:tab w:val="left" w:pos="318"/>
              </w:tabs>
              <w:ind w:left="34"/>
              <w:rPr>
                <w:color w:val="000000"/>
                <w:sz w:val="24"/>
                <w:szCs w:val="24"/>
              </w:rPr>
            </w:pPr>
            <w:r w:rsidRPr="00A2149A">
              <w:rPr>
                <w:color w:val="000000"/>
                <w:sz w:val="24"/>
                <w:szCs w:val="24"/>
              </w:rPr>
              <w:t>3</w:t>
            </w:r>
            <w:r w:rsidRPr="00A2149A">
              <w:rPr>
                <w:rFonts w:cs="Angsana New"/>
                <w:color w:val="000000"/>
                <w:sz w:val="24"/>
                <w:szCs w:val="24"/>
                <w:cs/>
              </w:rPr>
              <w:t>.</w:t>
            </w:r>
            <w:r w:rsidRPr="00A2149A">
              <w:rPr>
                <w:color w:val="000000"/>
                <w:sz w:val="24"/>
                <w:szCs w:val="24"/>
              </w:rPr>
              <w:tab/>
              <w:t>Self</w:t>
            </w:r>
            <w:r w:rsidRPr="00A2149A">
              <w:rPr>
                <w:rFonts w:cs="Angsana New"/>
                <w:color w:val="000000"/>
                <w:sz w:val="24"/>
                <w:szCs w:val="24"/>
                <w:cs/>
              </w:rPr>
              <w:t>-</w:t>
            </w:r>
            <w:r w:rsidRPr="00A2149A">
              <w:rPr>
                <w:color w:val="000000"/>
                <w:sz w:val="24"/>
                <w:szCs w:val="24"/>
              </w:rPr>
              <w:t>discipline</w:t>
            </w:r>
          </w:p>
          <w:p w:rsidR="00EF5062" w:rsidRPr="00A2149A" w:rsidRDefault="00EF5062" w:rsidP="008867BC">
            <w:pPr>
              <w:pBdr>
                <w:top w:val="nil"/>
                <w:left w:val="nil"/>
                <w:bottom w:val="nil"/>
                <w:right w:val="nil"/>
                <w:between w:val="nil"/>
              </w:pBdr>
              <w:tabs>
                <w:tab w:val="left" w:pos="318"/>
              </w:tabs>
              <w:ind w:left="34"/>
              <w:rPr>
                <w:color w:val="000000"/>
                <w:sz w:val="24"/>
                <w:szCs w:val="24"/>
              </w:rPr>
            </w:pPr>
            <w:r w:rsidRPr="00A2149A">
              <w:rPr>
                <w:color w:val="000000"/>
                <w:sz w:val="24"/>
                <w:szCs w:val="24"/>
              </w:rPr>
              <w:t>4</w:t>
            </w:r>
            <w:r w:rsidRPr="00A2149A">
              <w:rPr>
                <w:rFonts w:cs="Angsana New"/>
                <w:color w:val="000000"/>
                <w:sz w:val="24"/>
                <w:szCs w:val="24"/>
                <w:cs/>
              </w:rPr>
              <w:t>.</w:t>
            </w:r>
            <w:r w:rsidRPr="00A2149A">
              <w:rPr>
                <w:color w:val="000000"/>
                <w:sz w:val="24"/>
                <w:szCs w:val="24"/>
              </w:rPr>
              <w:tab/>
              <w:t>Avidity for learning</w:t>
            </w:r>
          </w:p>
          <w:p w:rsidR="00EF5062" w:rsidRPr="00A2149A" w:rsidRDefault="00EF5062" w:rsidP="008867BC">
            <w:pPr>
              <w:pBdr>
                <w:top w:val="nil"/>
                <w:left w:val="nil"/>
                <w:bottom w:val="nil"/>
                <w:right w:val="nil"/>
                <w:between w:val="nil"/>
              </w:pBdr>
              <w:tabs>
                <w:tab w:val="left" w:pos="318"/>
              </w:tabs>
              <w:ind w:left="34"/>
              <w:rPr>
                <w:color w:val="000000"/>
                <w:sz w:val="24"/>
                <w:szCs w:val="24"/>
              </w:rPr>
            </w:pPr>
            <w:r w:rsidRPr="00A2149A">
              <w:rPr>
                <w:color w:val="000000"/>
                <w:sz w:val="24"/>
                <w:szCs w:val="24"/>
              </w:rPr>
              <w:t>5</w:t>
            </w:r>
            <w:r w:rsidRPr="00A2149A">
              <w:rPr>
                <w:rFonts w:cs="Angsana New"/>
                <w:color w:val="000000"/>
                <w:sz w:val="24"/>
                <w:szCs w:val="24"/>
                <w:cs/>
              </w:rPr>
              <w:t>.</w:t>
            </w:r>
            <w:r w:rsidRPr="00A2149A">
              <w:rPr>
                <w:color w:val="000000"/>
                <w:sz w:val="24"/>
                <w:szCs w:val="24"/>
              </w:rPr>
              <w:tab/>
              <w:t>Observance of principles of Sufficiency Economy Philosophy in one</w:t>
            </w:r>
            <w:r w:rsidRPr="00A2149A">
              <w:rPr>
                <w:rFonts w:cs="Angsana New"/>
                <w:color w:val="000000"/>
                <w:sz w:val="24"/>
                <w:szCs w:val="24"/>
                <w:cs/>
              </w:rPr>
              <w:t>’</w:t>
            </w:r>
            <w:r w:rsidRPr="00A2149A">
              <w:rPr>
                <w:color w:val="000000"/>
                <w:sz w:val="24"/>
                <w:szCs w:val="24"/>
              </w:rPr>
              <w:t>s way of life</w:t>
            </w:r>
          </w:p>
          <w:p w:rsidR="00EF5062" w:rsidRPr="00A2149A" w:rsidRDefault="00EF5062" w:rsidP="008867BC">
            <w:pPr>
              <w:pBdr>
                <w:top w:val="nil"/>
                <w:left w:val="nil"/>
                <w:bottom w:val="nil"/>
                <w:right w:val="nil"/>
                <w:between w:val="nil"/>
              </w:pBdr>
              <w:tabs>
                <w:tab w:val="left" w:pos="318"/>
              </w:tabs>
              <w:ind w:left="34"/>
              <w:rPr>
                <w:color w:val="000000"/>
                <w:sz w:val="24"/>
                <w:szCs w:val="24"/>
              </w:rPr>
            </w:pPr>
            <w:r w:rsidRPr="00A2149A">
              <w:rPr>
                <w:color w:val="000000"/>
                <w:sz w:val="24"/>
                <w:szCs w:val="24"/>
              </w:rPr>
              <w:t>6</w:t>
            </w:r>
            <w:r w:rsidRPr="00A2149A">
              <w:rPr>
                <w:rFonts w:cs="Angsana New"/>
                <w:color w:val="000000"/>
                <w:sz w:val="24"/>
                <w:szCs w:val="24"/>
                <w:cs/>
              </w:rPr>
              <w:t>.</w:t>
            </w:r>
            <w:r w:rsidRPr="00A2149A">
              <w:rPr>
                <w:color w:val="000000"/>
                <w:sz w:val="24"/>
                <w:szCs w:val="24"/>
              </w:rPr>
              <w:tab/>
              <w:t>Dedication and commitment to work</w:t>
            </w:r>
          </w:p>
          <w:p w:rsidR="00EF5062" w:rsidRPr="00A2149A" w:rsidRDefault="00EF5062" w:rsidP="008867BC">
            <w:pPr>
              <w:pBdr>
                <w:top w:val="nil"/>
                <w:left w:val="nil"/>
                <w:bottom w:val="nil"/>
                <w:right w:val="nil"/>
                <w:between w:val="nil"/>
              </w:pBdr>
              <w:tabs>
                <w:tab w:val="left" w:pos="318"/>
              </w:tabs>
              <w:ind w:left="34"/>
              <w:rPr>
                <w:color w:val="000000"/>
                <w:sz w:val="24"/>
                <w:szCs w:val="24"/>
              </w:rPr>
            </w:pPr>
            <w:r w:rsidRPr="00A2149A">
              <w:rPr>
                <w:color w:val="000000"/>
                <w:sz w:val="24"/>
                <w:szCs w:val="24"/>
              </w:rPr>
              <w:t>7</w:t>
            </w:r>
            <w:r w:rsidRPr="00A2149A">
              <w:rPr>
                <w:rFonts w:cs="Angsana New"/>
                <w:color w:val="000000"/>
                <w:sz w:val="24"/>
                <w:szCs w:val="24"/>
                <w:cs/>
              </w:rPr>
              <w:t>.</w:t>
            </w:r>
            <w:r w:rsidRPr="00A2149A">
              <w:rPr>
                <w:color w:val="000000"/>
                <w:sz w:val="24"/>
                <w:szCs w:val="24"/>
              </w:rPr>
              <w:tab/>
              <w:t>Cherishing Thai</w:t>
            </w:r>
            <w:r w:rsidRPr="00A2149A">
              <w:rPr>
                <w:rFonts w:cs="Angsana New"/>
                <w:color w:val="000000"/>
                <w:sz w:val="24"/>
                <w:szCs w:val="24"/>
                <w:cs/>
              </w:rPr>
              <w:t>-</w:t>
            </w:r>
            <w:r w:rsidRPr="00A2149A">
              <w:rPr>
                <w:color w:val="000000"/>
                <w:sz w:val="24"/>
                <w:szCs w:val="24"/>
              </w:rPr>
              <w:t>ness</w:t>
            </w:r>
          </w:p>
          <w:p w:rsidR="00EF5062" w:rsidRPr="00A2149A" w:rsidRDefault="00EF5062" w:rsidP="008867BC">
            <w:pPr>
              <w:pBdr>
                <w:top w:val="nil"/>
                <w:left w:val="nil"/>
                <w:bottom w:val="nil"/>
                <w:right w:val="nil"/>
                <w:between w:val="nil"/>
              </w:pBdr>
              <w:tabs>
                <w:tab w:val="left" w:pos="318"/>
              </w:tabs>
              <w:ind w:left="34"/>
              <w:rPr>
                <w:color w:val="000000"/>
                <w:sz w:val="24"/>
                <w:szCs w:val="24"/>
              </w:rPr>
            </w:pPr>
            <w:r w:rsidRPr="00A2149A">
              <w:rPr>
                <w:color w:val="000000"/>
                <w:sz w:val="24"/>
                <w:szCs w:val="24"/>
              </w:rPr>
              <w:t>8</w:t>
            </w:r>
            <w:r w:rsidRPr="00A2149A">
              <w:rPr>
                <w:rFonts w:cs="Angsana New"/>
                <w:color w:val="000000"/>
                <w:sz w:val="24"/>
                <w:szCs w:val="24"/>
                <w:cs/>
              </w:rPr>
              <w:t>.</w:t>
            </w:r>
            <w:r w:rsidRPr="00A2149A">
              <w:rPr>
                <w:color w:val="000000"/>
                <w:sz w:val="24"/>
                <w:szCs w:val="24"/>
              </w:rPr>
              <w:tab/>
              <w:t>Public</w:t>
            </w:r>
            <w:r w:rsidRPr="00A2149A">
              <w:rPr>
                <w:rFonts w:cs="Angsana New"/>
                <w:color w:val="000000"/>
                <w:sz w:val="24"/>
                <w:szCs w:val="24"/>
                <w:cs/>
              </w:rPr>
              <w:t>-</w:t>
            </w:r>
            <w:r w:rsidRPr="00A2149A">
              <w:rPr>
                <w:color w:val="000000"/>
                <w:sz w:val="24"/>
                <w:szCs w:val="24"/>
              </w:rPr>
              <w:t>mindedness</w:t>
            </w:r>
          </w:p>
          <w:p w:rsidR="00EF5062" w:rsidRPr="00A2149A" w:rsidRDefault="00EF5062" w:rsidP="008867BC">
            <w:pPr>
              <w:pBdr>
                <w:top w:val="nil"/>
                <w:left w:val="nil"/>
                <w:bottom w:val="nil"/>
                <w:right w:val="nil"/>
                <w:between w:val="nil"/>
              </w:pBdr>
              <w:tabs>
                <w:tab w:val="left" w:pos="318"/>
              </w:tabs>
              <w:ind w:left="34"/>
              <w:rPr>
                <w:color w:val="000000"/>
                <w:sz w:val="24"/>
                <w:szCs w:val="24"/>
              </w:rPr>
            </w:pPr>
            <w:r w:rsidRPr="00A2149A">
              <w:rPr>
                <w:color w:val="000000"/>
                <w:sz w:val="24"/>
                <w:szCs w:val="24"/>
              </w:rPr>
              <w:t>9</w:t>
            </w:r>
            <w:r w:rsidRPr="00A2149A">
              <w:rPr>
                <w:rFonts w:cs="Angsana New"/>
                <w:color w:val="000000"/>
                <w:sz w:val="24"/>
                <w:szCs w:val="24"/>
                <w:cs/>
              </w:rPr>
              <w:t>.</w:t>
            </w:r>
            <w:r w:rsidRPr="00A2149A">
              <w:rPr>
                <w:color w:val="000000"/>
                <w:sz w:val="24"/>
                <w:szCs w:val="24"/>
              </w:rPr>
              <w:tab/>
              <w:t>Gentlemen of Assumption College</w:t>
            </w:r>
          </w:p>
          <w:p w:rsidR="00EF5062" w:rsidRPr="00A2149A" w:rsidRDefault="00EF5062" w:rsidP="008867BC">
            <w:pPr>
              <w:pBdr>
                <w:top w:val="nil"/>
                <w:left w:val="nil"/>
                <w:bottom w:val="nil"/>
                <w:right w:val="nil"/>
                <w:between w:val="nil"/>
              </w:pBdr>
              <w:tabs>
                <w:tab w:val="left" w:pos="318"/>
              </w:tabs>
              <w:ind w:left="34"/>
              <w:rPr>
                <w:color w:val="000000"/>
                <w:sz w:val="24"/>
                <w:szCs w:val="24"/>
              </w:rPr>
            </w:pPr>
          </w:p>
        </w:tc>
      </w:tr>
      <w:tr w:rsidR="00EF5062" w:rsidRPr="00A2149A" w:rsidTr="00693F1C">
        <w:tc>
          <w:tcPr>
            <w:tcW w:w="5335" w:type="dxa"/>
          </w:tcPr>
          <w:p w:rsidR="00EF5062" w:rsidRPr="00A2149A" w:rsidRDefault="00EF5062" w:rsidP="00B76E2D">
            <w:pPr>
              <w:rPr>
                <w:sz w:val="24"/>
                <w:szCs w:val="24"/>
                <w:lang w:val="en-GB"/>
              </w:rPr>
            </w:pPr>
            <w:r>
              <w:rPr>
                <w:b/>
                <w:bCs/>
                <w:sz w:val="24"/>
                <w:szCs w:val="24"/>
              </w:rPr>
              <w:t xml:space="preserve">2. </w:t>
            </w:r>
            <w:r w:rsidRPr="00EF5062">
              <w:rPr>
                <w:sz w:val="24"/>
                <w:szCs w:val="24"/>
                <w:lang w:val="en-GB"/>
              </w:rPr>
              <w:t>Students will be able to contrast the present simple tense for routines and habits with the present continuous tense for current actions, learn lexical sets of stative verbs and job vocabulary, ask and answer Wh- and How questions and answer a set of present continuous questions in order to determine what is happening in a listening exercise</w:t>
            </w:r>
          </w:p>
        </w:tc>
        <w:tc>
          <w:tcPr>
            <w:tcW w:w="2410" w:type="dxa"/>
          </w:tcPr>
          <w:p w:rsidR="00EF5062" w:rsidRPr="00A2149A" w:rsidRDefault="0075233A" w:rsidP="00693F1C">
            <w:pPr>
              <w:pBdr>
                <w:top w:val="nil"/>
                <w:left w:val="nil"/>
                <w:bottom w:val="nil"/>
                <w:right w:val="nil"/>
                <w:between w:val="nil"/>
              </w:pBdr>
              <w:rPr>
                <w:color w:val="000000"/>
                <w:sz w:val="24"/>
                <w:szCs w:val="24"/>
              </w:rPr>
            </w:pPr>
            <w:r>
              <w:rPr>
                <w:color w:val="000000"/>
                <w:sz w:val="24"/>
                <w:szCs w:val="24"/>
              </w:rPr>
              <w:t>contrast, know, use, comprehend, pronounce, spell, ask, answer, determine</w:t>
            </w:r>
          </w:p>
        </w:tc>
        <w:tc>
          <w:tcPr>
            <w:tcW w:w="2410" w:type="dxa"/>
            <w:vMerge/>
          </w:tcPr>
          <w:p w:rsidR="00EF5062" w:rsidRPr="00A2149A" w:rsidRDefault="00EF5062" w:rsidP="008867BC">
            <w:pPr>
              <w:pBdr>
                <w:top w:val="nil"/>
                <w:left w:val="nil"/>
                <w:bottom w:val="nil"/>
                <w:right w:val="nil"/>
                <w:between w:val="nil"/>
              </w:pBdr>
              <w:rPr>
                <w:color w:val="000000"/>
                <w:sz w:val="24"/>
                <w:szCs w:val="24"/>
              </w:rPr>
            </w:pPr>
          </w:p>
        </w:tc>
        <w:tc>
          <w:tcPr>
            <w:tcW w:w="2267" w:type="dxa"/>
            <w:vMerge/>
          </w:tcPr>
          <w:p w:rsidR="00EF5062" w:rsidRPr="00A2149A" w:rsidRDefault="00EF5062" w:rsidP="008867BC">
            <w:pPr>
              <w:pBdr>
                <w:top w:val="nil"/>
                <w:left w:val="nil"/>
                <w:bottom w:val="nil"/>
                <w:right w:val="nil"/>
                <w:between w:val="nil"/>
              </w:pBdr>
              <w:rPr>
                <w:color w:val="000000"/>
                <w:sz w:val="24"/>
                <w:szCs w:val="24"/>
              </w:rPr>
            </w:pPr>
          </w:p>
        </w:tc>
        <w:tc>
          <w:tcPr>
            <w:tcW w:w="2552" w:type="dxa"/>
            <w:vMerge/>
          </w:tcPr>
          <w:p w:rsidR="00EF5062" w:rsidRPr="00A2149A" w:rsidRDefault="00EF5062" w:rsidP="008867BC">
            <w:pPr>
              <w:pBdr>
                <w:top w:val="nil"/>
                <w:left w:val="nil"/>
                <w:bottom w:val="nil"/>
                <w:right w:val="nil"/>
                <w:between w:val="nil"/>
              </w:pBdr>
              <w:tabs>
                <w:tab w:val="left" w:pos="318"/>
              </w:tabs>
              <w:ind w:left="34"/>
              <w:rPr>
                <w:color w:val="000000"/>
                <w:sz w:val="24"/>
                <w:szCs w:val="24"/>
              </w:rPr>
            </w:pPr>
          </w:p>
        </w:tc>
      </w:tr>
      <w:tr w:rsidR="00EF5062" w:rsidRPr="00A2149A" w:rsidTr="00693F1C">
        <w:tc>
          <w:tcPr>
            <w:tcW w:w="5335" w:type="dxa"/>
          </w:tcPr>
          <w:p w:rsidR="00EF5062" w:rsidRPr="00A2149A" w:rsidRDefault="00EF5062" w:rsidP="005E759D">
            <w:pPr>
              <w:rPr>
                <w:sz w:val="24"/>
                <w:szCs w:val="24"/>
                <w:lang w:val="en-GB"/>
              </w:rPr>
            </w:pPr>
            <w:r>
              <w:rPr>
                <w:b/>
                <w:bCs/>
                <w:sz w:val="24"/>
                <w:szCs w:val="24"/>
              </w:rPr>
              <w:t>3.</w:t>
            </w:r>
            <w:r w:rsidRPr="00A2149A">
              <w:rPr>
                <w:rFonts w:cs="Angsana New"/>
                <w:sz w:val="24"/>
                <w:szCs w:val="24"/>
                <w:cs/>
              </w:rPr>
              <w:t xml:space="preserve"> </w:t>
            </w:r>
            <w:r w:rsidRPr="00EF5062">
              <w:rPr>
                <w:sz w:val="24"/>
                <w:szCs w:val="24"/>
                <w:lang w:val="en-GB"/>
              </w:rPr>
              <w:t>Students are able to draw timelines that represent sentences contrasting the past simple and past continuous and complete story gap fills with when, while and as.</w:t>
            </w:r>
          </w:p>
        </w:tc>
        <w:tc>
          <w:tcPr>
            <w:tcW w:w="2410" w:type="dxa"/>
          </w:tcPr>
          <w:p w:rsidR="00EF5062" w:rsidRPr="00A2149A" w:rsidRDefault="0075233A" w:rsidP="008867BC">
            <w:pPr>
              <w:pBdr>
                <w:top w:val="nil"/>
                <w:left w:val="nil"/>
                <w:bottom w:val="nil"/>
                <w:right w:val="nil"/>
                <w:between w:val="nil"/>
              </w:pBdr>
              <w:rPr>
                <w:color w:val="000000"/>
                <w:sz w:val="24"/>
                <w:szCs w:val="24"/>
              </w:rPr>
            </w:pPr>
            <w:r>
              <w:rPr>
                <w:color w:val="000000"/>
                <w:sz w:val="24"/>
                <w:szCs w:val="24"/>
              </w:rPr>
              <w:t>draw, contrast, order, show, complete, use, understand</w:t>
            </w:r>
          </w:p>
        </w:tc>
        <w:tc>
          <w:tcPr>
            <w:tcW w:w="2410" w:type="dxa"/>
            <w:vMerge/>
          </w:tcPr>
          <w:p w:rsidR="00EF5062" w:rsidRPr="00A2149A" w:rsidRDefault="00EF5062" w:rsidP="008867BC">
            <w:pPr>
              <w:pBdr>
                <w:top w:val="nil"/>
                <w:left w:val="nil"/>
                <w:bottom w:val="nil"/>
                <w:right w:val="nil"/>
                <w:between w:val="nil"/>
              </w:pBdr>
              <w:rPr>
                <w:color w:val="000000"/>
                <w:sz w:val="24"/>
                <w:szCs w:val="24"/>
              </w:rPr>
            </w:pPr>
          </w:p>
        </w:tc>
        <w:tc>
          <w:tcPr>
            <w:tcW w:w="2267" w:type="dxa"/>
            <w:vMerge/>
          </w:tcPr>
          <w:p w:rsidR="00EF5062" w:rsidRPr="00A2149A" w:rsidRDefault="00EF5062" w:rsidP="008867BC">
            <w:pPr>
              <w:pBdr>
                <w:top w:val="nil"/>
                <w:left w:val="nil"/>
                <w:bottom w:val="nil"/>
                <w:right w:val="nil"/>
                <w:between w:val="nil"/>
              </w:pBdr>
              <w:rPr>
                <w:color w:val="000000"/>
                <w:sz w:val="24"/>
                <w:szCs w:val="24"/>
              </w:rPr>
            </w:pPr>
          </w:p>
        </w:tc>
        <w:tc>
          <w:tcPr>
            <w:tcW w:w="2552" w:type="dxa"/>
            <w:vMerge/>
          </w:tcPr>
          <w:p w:rsidR="00EF5062" w:rsidRPr="00A2149A" w:rsidRDefault="00EF5062" w:rsidP="008867BC">
            <w:pPr>
              <w:pBdr>
                <w:top w:val="nil"/>
                <w:left w:val="nil"/>
                <w:bottom w:val="nil"/>
                <w:right w:val="nil"/>
                <w:between w:val="nil"/>
              </w:pBdr>
              <w:tabs>
                <w:tab w:val="left" w:pos="318"/>
              </w:tabs>
              <w:ind w:left="34"/>
              <w:rPr>
                <w:color w:val="000000"/>
                <w:sz w:val="24"/>
                <w:szCs w:val="24"/>
              </w:rPr>
            </w:pPr>
          </w:p>
        </w:tc>
      </w:tr>
      <w:tr w:rsidR="00EF5062" w:rsidRPr="00A2149A" w:rsidTr="00693F1C">
        <w:tc>
          <w:tcPr>
            <w:tcW w:w="5335" w:type="dxa"/>
          </w:tcPr>
          <w:p w:rsidR="00EF5062" w:rsidRPr="00A2149A" w:rsidRDefault="00EF5062" w:rsidP="008867BC">
            <w:pPr>
              <w:rPr>
                <w:sz w:val="24"/>
                <w:szCs w:val="24"/>
                <w:lang w:val="en-GB"/>
              </w:rPr>
            </w:pPr>
            <w:r>
              <w:rPr>
                <w:b/>
                <w:bCs/>
                <w:sz w:val="24"/>
                <w:szCs w:val="24"/>
              </w:rPr>
              <w:t>4.</w:t>
            </w:r>
            <w:r w:rsidRPr="00A2149A">
              <w:rPr>
                <w:rFonts w:cs="Angsana New"/>
                <w:sz w:val="24"/>
                <w:szCs w:val="24"/>
                <w:cs/>
              </w:rPr>
              <w:t xml:space="preserve"> </w:t>
            </w:r>
            <w:r w:rsidRPr="00EF5062">
              <w:rPr>
                <w:sz w:val="24"/>
                <w:szCs w:val="24"/>
                <w:lang w:val="en-GB"/>
              </w:rPr>
              <w:t>Students can correctly determine when to use “going to” and “will” and use the present continuous for future arrangements with time adverbials to write dialogues based on teacher-made diaries</w:t>
            </w:r>
          </w:p>
        </w:tc>
        <w:tc>
          <w:tcPr>
            <w:tcW w:w="2410" w:type="dxa"/>
          </w:tcPr>
          <w:p w:rsidR="00EF5062" w:rsidRPr="00A2149A" w:rsidRDefault="0075233A" w:rsidP="008867BC">
            <w:pPr>
              <w:pBdr>
                <w:top w:val="nil"/>
                <w:left w:val="nil"/>
                <w:bottom w:val="nil"/>
                <w:right w:val="nil"/>
                <w:between w:val="nil"/>
              </w:pBdr>
              <w:rPr>
                <w:color w:val="000000"/>
                <w:sz w:val="24"/>
                <w:szCs w:val="24"/>
              </w:rPr>
            </w:pPr>
            <w:r>
              <w:rPr>
                <w:color w:val="000000"/>
                <w:sz w:val="24"/>
                <w:szCs w:val="24"/>
              </w:rPr>
              <w:t>determine, make, predict, use</w:t>
            </w:r>
          </w:p>
        </w:tc>
        <w:tc>
          <w:tcPr>
            <w:tcW w:w="2410" w:type="dxa"/>
            <w:vMerge/>
          </w:tcPr>
          <w:p w:rsidR="00EF5062" w:rsidRPr="00A2149A" w:rsidRDefault="00EF5062" w:rsidP="008867BC">
            <w:pPr>
              <w:pBdr>
                <w:top w:val="nil"/>
                <w:left w:val="nil"/>
                <w:bottom w:val="nil"/>
                <w:right w:val="nil"/>
                <w:between w:val="nil"/>
              </w:pBdr>
              <w:rPr>
                <w:color w:val="000000"/>
                <w:sz w:val="24"/>
                <w:szCs w:val="24"/>
              </w:rPr>
            </w:pPr>
          </w:p>
        </w:tc>
        <w:tc>
          <w:tcPr>
            <w:tcW w:w="2267" w:type="dxa"/>
            <w:vMerge/>
          </w:tcPr>
          <w:p w:rsidR="00EF5062" w:rsidRPr="00A2149A" w:rsidRDefault="00EF5062" w:rsidP="008867BC">
            <w:pPr>
              <w:pBdr>
                <w:top w:val="nil"/>
                <w:left w:val="nil"/>
                <w:bottom w:val="nil"/>
                <w:right w:val="nil"/>
                <w:between w:val="nil"/>
              </w:pBdr>
              <w:rPr>
                <w:color w:val="000000"/>
                <w:sz w:val="24"/>
                <w:szCs w:val="24"/>
              </w:rPr>
            </w:pPr>
          </w:p>
        </w:tc>
        <w:tc>
          <w:tcPr>
            <w:tcW w:w="2552" w:type="dxa"/>
            <w:vMerge/>
          </w:tcPr>
          <w:p w:rsidR="00EF5062" w:rsidRPr="00A2149A" w:rsidRDefault="00EF5062" w:rsidP="008867BC">
            <w:pPr>
              <w:pBdr>
                <w:top w:val="nil"/>
                <w:left w:val="nil"/>
                <w:bottom w:val="nil"/>
                <w:right w:val="nil"/>
                <w:between w:val="nil"/>
              </w:pBdr>
              <w:tabs>
                <w:tab w:val="left" w:pos="318"/>
              </w:tabs>
              <w:ind w:left="34"/>
              <w:rPr>
                <w:color w:val="000000"/>
                <w:sz w:val="24"/>
                <w:szCs w:val="24"/>
              </w:rPr>
            </w:pPr>
          </w:p>
        </w:tc>
      </w:tr>
      <w:tr w:rsidR="00EF5062" w:rsidRPr="00A2149A" w:rsidTr="00693F1C">
        <w:tc>
          <w:tcPr>
            <w:tcW w:w="5335" w:type="dxa"/>
          </w:tcPr>
          <w:p w:rsidR="00EF5062" w:rsidRPr="00A2149A" w:rsidRDefault="00EF5062" w:rsidP="005E759D">
            <w:pPr>
              <w:rPr>
                <w:sz w:val="24"/>
                <w:szCs w:val="24"/>
                <w:lang w:val="en-GB"/>
              </w:rPr>
            </w:pPr>
            <w:r>
              <w:rPr>
                <w:b/>
                <w:bCs/>
                <w:sz w:val="24"/>
                <w:szCs w:val="24"/>
              </w:rPr>
              <w:t xml:space="preserve">5. </w:t>
            </w:r>
            <w:r w:rsidRPr="00EF5062">
              <w:rPr>
                <w:sz w:val="24"/>
                <w:szCs w:val="24"/>
                <w:lang w:val="en-GB"/>
              </w:rPr>
              <w:t>Students can compare graphical sets of information about movies using comparative adjectives (with much, and (not) as…as) and superlatives and then use a set of lexical adjectives of opinion to compare movies they’ve yet to see.</w:t>
            </w:r>
          </w:p>
        </w:tc>
        <w:tc>
          <w:tcPr>
            <w:tcW w:w="2410" w:type="dxa"/>
          </w:tcPr>
          <w:p w:rsidR="00EF5062" w:rsidRPr="00A2149A" w:rsidRDefault="0075233A" w:rsidP="008867BC">
            <w:pPr>
              <w:pBdr>
                <w:top w:val="nil"/>
                <w:left w:val="nil"/>
                <w:bottom w:val="nil"/>
                <w:right w:val="nil"/>
                <w:between w:val="nil"/>
              </w:pBdr>
              <w:rPr>
                <w:color w:val="000000"/>
                <w:sz w:val="24"/>
                <w:szCs w:val="24"/>
              </w:rPr>
            </w:pPr>
            <w:r>
              <w:rPr>
                <w:color w:val="000000"/>
                <w:sz w:val="24"/>
                <w:szCs w:val="24"/>
              </w:rPr>
              <w:t>compare, carry out, survey, determine, rate, use, compare, record, transcribe, correct</w:t>
            </w:r>
          </w:p>
        </w:tc>
        <w:tc>
          <w:tcPr>
            <w:tcW w:w="2410" w:type="dxa"/>
            <w:vMerge/>
          </w:tcPr>
          <w:p w:rsidR="00EF5062" w:rsidRPr="00A2149A" w:rsidRDefault="00EF5062" w:rsidP="008867BC">
            <w:pPr>
              <w:pBdr>
                <w:top w:val="nil"/>
                <w:left w:val="nil"/>
                <w:bottom w:val="nil"/>
                <w:right w:val="nil"/>
                <w:between w:val="nil"/>
              </w:pBdr>
              <w:rPr>
                <w:color w:val="000000"/>
                <w:sz w:val="24"/>
                <w:szCs w:val="24"/>
              </w:rPr>
            </w:pPr>
          </w:p>
        </w:tc>
        <w:tc>
          <w:tcPr>
            <w:tcW w:w="2267" w:type="dxa"/>
            <w:vMerge/>
          </w:tcPr>
          <w:p w:rsidR="00EF5062" w:rsidRPr="00A2149A" w:rsidRDefault="00EF5062" w:rsidP="008867BC">
            <w:pPr>
              <w:pBdr>
                <w:top w:val="nil"/>
                <w:left w:val="nil"/>
                <w:bottom w:val="nil"/>
                <w:right w:val="nil"/>
                <w:between w:val="nil"/>
              </w:pBdr>
              <w:rPr>
                <w:color w:val="000000"/>
                <w:sz w:val="24"/>
                <w:szCs w:val="24"/>
              </w:rPr>
            </w:pPr>
          </w:p>
        </w:tc>
        <w:tc>
          <w:tcPr>
            <w:tcW w:w="2552" w:type="dxa"/>
            <w:vMerge/>
          </w:tcPr>
          <w:p w:rsidR="00EF5062" w:rsidRPr="00A2149A" w:rsidRDefault="00EF5062" w:rsidP="008867BC">
            <w:pPr>
              <w:pBdr>
                <w:top w:val="nil"/>
                <w:left w:val="nil"/>
                <w:bottom w:val="nil"/>
                <w:right w:val="nil"/>
                <w:between w:val="nil"/>
              </w:pBdr>
              <w:tabs>
                <w:tab w:val="left" w:pos="318"/>
              </w:tabs>
              <w:ind w:left="34"/>
              <w:rPr>
                <w:color w:val="000000"/>
                <w:sz w:val="24"/>
                <w:szCs w:val="24"/>
              </w:rPr>
            </w:pPr>
          </w:p>
        </w:tc>
      </w:tr>
      <w:tr w:rsidR="00EF5062" w:rsidRPr="00A2149A" w:rsidTr="00693F1C">
        <w:tc>
          <w:tcPr>
            <w:tcW w:w="5335" w:type="dxa"/>
          </w:tcPr>
          <w:p w:rsidR="00EF5062" w:rsidRPr="00A2149A" w:rsidRDefault="00EF5062" w:rsidP="005E759D">
            <w:pPr>
              <w:tabs>
                <w:tab w:val="left" w:pos="162"/>
              </w:tabs>
              <w:rPr>
                <w:sz w:val="24"/>
                <w:szCs w:val="24"/>
                <w:lang w:val="en-GB"/>
              </w:rPr>
            </w:pPr>
            <w:r w:rsidRPr="00A2149A">
              <w:rPr>
                <w:b/>
                <w:bCs/>
                <w:sz w:val="24"/>
                <w:szCs w:val="24"/>
              </w:rPr>
              <w:t>6</w:t>
            </w:r>
            <w:r>
              <w:rPr>
                <w:rFonts w:cs="Angsana New"/>
                <w:sz w:val="24"/>
                <w:szCs w:val="24"/>
              </w:rPr>
              <w:t>.</w:t>
            </w:r>
            <w:r w:rsidRPr="00A2149A">
              <w:rPr>
                <w:rFonts w:cs="Angsana New"/>
                <w:sz w:val="24"/>
                <w:szCs w:val="24"/>
                <w:cs/>
              </w:rPr>
              <w:t xml:space="preserve"> </w:t>
            </w:r>
            <w:r w:rsidRPr="00EF5062">
              <w:rPr>
                <w:sz w:val="24"/>
                <w:szCs w:val="24"/>
                <w:lang w:val="en-GB"/>
              </w:rPr>
              <w:t xml:space="preserve">Students will be able to solve complex family tree puzzles containing both familiar vocabulary and a </w:t>
            </w:r>
            <w:r w:rsidRPr="00EF5062">
              <w:rPr>
                <w:sz w:val="24"/>
                <w:szCs w:val="24"/>
                <w:lang w:val="en-GB"/>
              </w:rPr>
              <w:lastRenderedPageBreak/>
              <w:t>lexical set of more complex terms and then use family tree puzzles, paragraphs, stories and pictures to describe the relationships represented to them.</w:t>
            </w:r>
          </w:p>
        </w:tc>
        <w:tc>
          <w:tcPr>
            <w:tcW w:w="2410" w:type="dxa"/>
          </w:tcPr>
          <w:p w:rsidR="00EF5062" w:rsidRPr="00A2149A" w:rsidRDefault="0075233A" w:rsidP="008867BC">
            <w:pPr>
              <w:pBdr>
                <w:top w:val="nil"/>
                <w:left w:val="nil"/>
                <w:bottom w:val="nil"/>
                <w:right w:val="nil"/>
                <w:between w:val="nil"/>
              </w:pBdr>
              <w:rPr>
                <w:color w:val="000000"/>
                <w:sz w:val="24"/>
                <w:szCs w:val="24"/>
              </w:rPr>
            </w:pPr>
            <w:r>
              <w:rPr>
                <w:color w:val="000000"/>
                <w:sz w:val="24"/>
                <w:szCs w:val="24"/>
              </w:rPr>
              <w:lastRenderedPageBreak/>
              <w:t xml:space="preserve">solve, comprehend, spell, use, </w:t>
            </w:r>
          </w:p>
        </w:tc>
        <w:tc>
          <w:tcPr>
            <w:tcW w:w="2410" w:type="dxa"/>
            <w:vMerge/>
          </w:tcPr>
          <w:p w:rsidR="00EF5062" w:rsidRPr="00A2149A" w:rsidRDefault="00EF5062" w:rsidP="008867BC">
            <w:pPr>
              <w:pBdr>
                <w:top w:val="nil"/>
                <w:left w:val="nil"/>
                <w:bottom w:val="nil"/>
                <w:right w:val="nil"/>
                <w:between w:val="nil"/>
              </w:pBdr>
              <w:rPr>
                <w:color w:val="000000"/>
                <w:sz w:val="24"/>
                <w:szCs w:val="24"/>
              </w:rPr>
            </w:pPr>
          </w:p>
        </w:tc>
        <w:tc>
          <w:tcPr>
            <w:tcW w:w="2267" w:type="dxa"/>
            <w:vMerge/>
          </w:tcPr>
          <w:p w:rsidR="00EF5062" w:rsidRPr="00A2149A" w:rsidRDefault="00EF5062" w:rsidP="008867BC">
            <w:pPr>
              <w:pBdr>
                <w:top w:val="nil"/>
                <w:left w:val="nil"/>
                <w:bottom w:val="nil"/>
                <w:right w:val="nil"/>
                <w:between w:val="nil"/>
              </w:pBdr>
              <w:rPr>
                <w:color w:val="000000"/>
                <w:sz w:val="24"/>
                <w:szCs w:val="24"/>
              </w:rPr>
            </w:pPr>
          </w:p>
        </w:tc>
        <w:tc>
          <w:tcPr>
            <w:tcW w:w="2552" w:type="dxa"/>
            <w:vMerge/>
          </w:tcPr>
          <w:p w:rsidR="00EF5062" w:rsidRPr="00A2149A" w:rsidRDefault="00EF5062" w:rsidP="008867BC">
            <w:pPr>
              <w:pBdr>
                <w:top w:val="nil"/>
                <w:left w:val="nil"/>
                <w:bottom w:val="nil"/>
                <w:right w:val="nil"/>
                <w:between w:val="nil"/>
              </w:pBdr>
              <w:tabs>
                <w:tab w:val="left" w:pos="318"/>
              </w:tabs>
              <w:ind w:left="34"/>
              <w:rPr>
                <w:color w:val="000000"/>
                <w:sz w:val="24"/>
                <w:szCs w:val="24"/>
              </w:rPr>
            </w:pPr>
          </w:p>
        </w:tc>
      </w:tr>
      <w:tr w:rsidR="00EF5062" w:rsidRPr="00A2149A" w:rsidTr="00693F1C">
        <w:tc>
          <w:tcPr>
            <w:tcW w:w="5335" w:type="dxa"/>
          </w:tcPr>
          <w:p w:rsidR="00EF5062" w:rsidRPr="00A2149A" w:rsidRDefault="00EF5062" w:rsidP="008867BC">
            <w:pPr>
              <w:rPr>
                <w:sz w:val="24"/>
                <w:szCs w:val="24"/>
              </w:rPr>
            </w:pPr>
            <w:r>
              <w:rPr>
                <w:b/>
                <w:bCs/>
                <w:sz w:val="24"/>
                <w:szCs w:val="24"/>
              </w:rPr>
              <w:t xml:space="preserve">7. </w:t>
            </w:r>
            <w:r w:rsidRPr="00EF5062">
              <w:rPr>
                <w:sz w:val="24"/>
                <w:szCs w:val="24"/>
                <w:lang w:val="en-GB"/>
              </w:rPr>
              <w:t>Students will be able to use the present perfect simple tense to describe a list of achievements, actions they have just done in class and accurately use yet/ever/yet with present perfect sentences/questions.</w:t>
            </w:r>
          </w:p>
        </w:tc>
        <w:tc>
          <w:tcPr>
            <w:tcW w:w="2410" w:type="dxa"/>
          </w:tcPr>
          <w:p w:rsidR="00EF5062" w:rsidRPr="00A2149A" w:rsidRDefault="0075233A" w:rsidP="008867BC">
            <w:pPr>
              <w:pBdr>
                <w:top w:val="nil"/>
                <w:left w:val="nil"/>
                <w:bottom w:val="nil"/>
                <w:right w:val="nil"/>
                <w:between w:val="nil"/>
              </w:pBdr>
              <w:rPr>
                <w:color w:val="000000"/>
                <w:sz w:val="24"/>
                <w:szCs w:val="24"/>
              </w:rPr>
            </w:pPr>
            <w:r>
              <w:rPr>
                <w:color w:val="000000"/>
                <w:sz w:val="24"/>
                <w:szCs w:val="24"/>
              </w:rPr>
              <w:t>use, describe, ask, know, complete, choose, unscramble</w:t>
            </w:r>
          </w:p>
        </w:tc>
        <w:tc>
          <w:tcPr>
            <w:tcW w:w="2410" w:type="dxa"/>
            <w:vMerge/>
          </w:tcPr>
          <w:p w:rsidR="00EF5062" w:rsidRPr="00A2149A" w:rsidRDefault="00EF5062" w:rsidP="008867BC">
            <w:pPr>
              <w:pBdr>
                <w:top w:val="nil"/>
                <w:left w:val="nil"/>
                <w:bottom w:val="nil"/>
                <w:right w:val="nil"/>
                <w:between w:val="nil"/>
              </w:pBdr>
              <w:rPr>
                <w:color w:val="000000"/>
                <w:sz w:val="24"/>
                <w:szCs w:val="24"/>
              </w:rPr>
            </w:pPr>
          </w:p>
        </w:tc>
        <w:tc>
          <w:tcPr>
            <w:tcW w:w="2267" w:type="dxa"/>
            <w:vMerge/>
          </w:tcPr>
          <w:p w:rsidR="00EF5062" w:rsidRPr="00A2149A" w:rsidRDefault="00EF5062" w:rsidP="008867BC">
            <w:pPr>
              <w:pBdr>
                <w:top w:val="nil"/>
                <w:left w:val="nil"/>
                <w:bottom w:val="nil"/>
                <w:right w:val="nil"/>
                <w:between w:val="nil"/>
              </w:pBdr>
              <w:rPr>
                <w:color w:val="000000"/>
                <w:sz w:val="24"/>
                <w:szCs w:val="24"/>
              </w:rPr>
            </w:pPr>
          </w:p>
        </w:tc>
        <w:tc>
          <w:tcPr>
            <w:tcW w:w="2552" w:type="dxa"/>
            <w:vMerge/>
          </w:tcPr>
          <w:p w:rsidR="00EF5062" w:rsidRPr="00A2149A" w:rsidRDefault="00EF5062" w:rsidP="008867BC">
            <w:pPr>
              <w:pBdr>
                <w:top w:val="nil"/>
                <w:left w:val="nil"/>
                <w:bottom w:val="nil"/>
                <w:right w:val="nil"/>
                <w:between w:val="nil"/>
              </w:pBdr>
              <w:tabs>
                <w:tab w:val="left" w:pos="318"/>
              </w:tabs>
              <w:ind w:left="34"/>
              <w:rPr>
                <w:color w:val="000000"/>
                <w:sz w:val="24"/>
                <w:szCs w:val="24"/>
              </w:rPr>
            </w:pPr>
          </w:p>
        </w:tc>
      </w:tr>
      <w:tr w:rsidR="00EF5062" w:rsidRPr="00A2149A" w:rsidTr="00693F1C">
        <w:tc>
          <w:tcPr>
            <w:tcW w:w="5335" w:type="dxa"/>
          </w:tcPr>
          <w:p w:rsidR="00EF5062" w:rsidRPr="00A2149A" w:rsidRDefault="00EF5062" w:rsidP="00693F1C">
            <w:pPr>
              <w:rPr>
                <w:sz w:val="24"/>
                <w:szCs w:val="24"/>
                <w:lang w:val="en-GB"/>
              </w:rPr>
            </w:pPr>
            <w:r>
              <w:rPr>
                <w:b/>
                <w:bCs/>
                <w:sz w:val="24"/>
                <w:szCs w:val="24"/>
              </w:rPr>
              <w:t xml:space="preserve">8. </w:t>
            </w:r>
            <w:r w:rsidRPr="00EF5062">
              <w:rPr>
                <w:sz w:val="24"/>
                <w:szCs w:val="24"/>
                <w:lang w:val="en-GB"/>
              </w:rPr>
              <w:t>Students will be able to determine when to use the past simple and the present perfect when producing questions, affirmative sentences and negative sentences and match a lexical set of time adverbials to their correct usage with the past simple/present perfect.</w:t>
            </w:r>
          </w:p>
        </w:tc>
        <w:tc>
          <w:tcPr>
            <w:tcW w:w="2410" w:type="dxa"/>
          </w:tcPr>
          <w:p w:rsidR="00EF5062" w:rsidRPr="00A2149A" w:rsidRDefault="0075233A" w:rsidP="008867BC">
            <w:pPr>
              <w:pBdr>
                <w:top w:val="nil"/>
                <w:left w:val="nil"/>
                <w:bottom w:val="nil"/>
                <w:right w:val="nil"/>
                <w:between w:val="nil"/>
              </w:pBdr>
              <w:rPr>
                <w:color w:val="000000"/>
                <w:sz w:val="24"/>
                <w:szCs w:val="24"/>
              </w:rPr>
            </w:pPr>
            <w:r>
              <w:rPr>
                <w:color w:val="000000"/>
                <w:sz w:val="24"/>
                <w:szCs w:val="24"/>
              </w:rPr>
              <w:t>determine, match, complete, fill</w:t>
            </w:r>
          </w:p>
        </w:tc>
        <w:tc>
          <w:tcPr>
            <w:tcW w:w="2410" w:type="dxa"/>
            <w:vMerge/>
          </w:tcPr>
          <w:p w:rsidR="00EF5062" w:rsidRPr="00A2149A" w:rsidRDefault="00EF5062" w:rsidP="008867BC">
            <w:pPr>
              <w:pBdr>
                <w:top w:val="nil"/>
                <w:left w:val="nil"/>
                <w:bottom w:val="nil"/>
                <w:right w:val="nil"/>
                <w:between w:val="nil"/>
              </w:pBdr>
              <w:rPr>
                <w:color w:val="000000"/>
                <w:sz w:val="24"/>
                <w:szCs w:val="24"/>
              </w:rPr>
            </w:pPr>
          </w:p>
        </w:tc>
        <w:tc>
          <w:tcPr>
            <w:tcW w:w="2267" w:type="dxa"/>
            <w:vMerge/>
          </w:tcPr>
          <w:p w:rsidR="00EF5062" w:rsidRPr="00A2149A" w:rsidRDefault="00EF5062" w:rsidP="008867BC">
            <w:pPr>
              <w:pBdr>
                <w:top w:val="nil"/>
                <w:left w:val="nil"/>
                <w:bottom w:val="nil"/>
                <w:right w:val="nil"/>
                <w:between w:val="nil"/>
              </w:pBdr>
              <w:rPr>
                <w:color w:val="000000"/>
                <w:sz w:val="24"/>
                <w:szCs w:val="24"/>
              </w:rPr>
            </w:pPr>
          </w:p>
        </w:tc>
        <w:tc>
          <w:tcPr>
            <w:tcW w:w="2552" w:type="dxa"/>
            <w:vMerge/>
          </w:tcPr>
          <w:p w:rsidR="00EF5062" w:rsidRPr="00A2149A" w:rsidRDefault="00EF5062" w:rsidP="008867BC">
            <w:pPr>
              <w:pBdr>
                <w:top w:val="nil"/>
                <w:left w:val="nil"/>
                <w:bottom w:val="nil"/>
                <w:right w:val="nil"/>
                <w:between w:val="nil"/>
              </w:pBdr>
              <w:tabs>
                <w:tab w:val="left" w:pos="318"/>
              </w:tabs>
              <w:ind w:left="34"/>
              <w:rPr>
                <w:color w:val="000000"/>
                <w:sz w:val="24"/>
                <w:szCs w:val="24"/>
              </w:rPr>
            </w:pPr>
          </w:p>
        </w:tc>
      </w:tr>
      <w:tr w:rsidR="00EF5062" w:rsidRPr="00A2149A" w:rsidTr="00693F1C">
        <w:tc>
          <w:tcPr>
            <w:tcW w:w="5335" w:type="dxa"/>
          </w:tcPr>
          <w:p w:rsidR="00EF5062" w:rsidRPr="00A2149A" w:rsidRDefault="00EF5062" w:rsidP="00EF5062">
            <w:pPr>
              <w:rPr>
                <w:sz w:val="24"/>
                <w:szCs w:val="24"/>
                <w:lang w:val="en-GB"/>
              </w:rPr>
            </w:pPr>
            <w:r>
              <w:rPr>
                <w:b/>
                <w:bCs/>
                <w:sz w:val="24"/>
                <w:szCs w:val="24"/>
              </w:rPr>
              <w:t xml:space="preserve">9. </w:t>
            </w:r>
            <w:r w:rsidRPr="00EF5062">
              <w:rPr>
                <w:sz w:val="24"/>
                <w:szCs w:val="24"/>
                <w:lang w:val="en-GB"/>
              </w:rPr>
              <w:t xml:space="preserve">Students will use relative clauses to make simple sentences sound more natural and they will be able to conjoin two sentences using the appropriate relative pronoun </w:t>
            </w:r>
            <w:r>
              <w:rPr>
                <w:sz w:val="24"/>
                <w:szCs w:val="24"/>
                <w:lang w:val="en-GB"/>
              </w:rPr>
              <w:t>(</w:t>
            </w:r>
            <w:r w:rsidRPr="00EF5062">
              <w:rPr>
                <w:sz w:val="24"/>
                <w:szCs w:val="24"/>
                <w:lang w:val="en-GB"/>
              </w:rPr>
              <w:t>who/which/whose/where).</w:t>
            </w:r>
          </w:p>
        </w:tc>
        <w:tc>
          <w:tcPr>
            <w:tcW w:w="2410" w:type="dxa"/>
          </w:tcPr>
          <w:p w:rsidR="00EF5062" w:rsidRPr="00A2149A" w:rsidRDefault="0075233A" w:rsidP="008867BC">
            <w:pPr>
              <w:pBdr>
                <w:top w:val="nil"/>
                <w:left w:val="nil"/>
                <w:bottom w:val="nil"/>
                <w:right w:val="nil"/>
                <w:between w:val="nil"/>
              </w:pBdr>
              <w:rPr>
                <w:color w:val="000000"/>
                <w:sz w:val="24"/>
                <w:szCs w:val="24"/>
              </w:rPr>
            </w:pPr>
            <w:r>
              <w:rPr>
                <w:color w:val="000000"/>
                <w:sz w:val="24"/>
                <w:szCs w:val="24"/>
              </w:rPr>
              <w:t>use, understand, extend, conjoin, distinguish, omit, write, rewrite, add</w:t>
            </w:r>
          </w:p>
        </w:tc>
        <w:tc>
          <w:tcPr>
            <w:tcW w:w="2410" w:type="dxa"/>
            <w:vMerge/>
          </w:tcPr>
          <w:p w:rsidR="00EF5062" w:rsidRPr="00A2149A" w:rsidRDefault="00EF5062" w:rsidP="008867BC">
            <w:pPr>
              <w:pBdr>
                <w:top w:val="nil"/>
                <w:left w:val="nil"/>
                <w:bottom w:val="nil"/>
                <w:right w:val="nil"/>
                <w:between w:val="nil"/>
              </w:pBdr>
              <w:rPr>
                <w:color w:val="000000"/>
                <w:sz w:val="24"/>
                <w:szCs w:val="24"/>
              </w:rPr>
            </w:pPr>
          </w:p>
        </w:tc>
        <w:tc>
          <w:tcPr>
            <w:tcW w:w="2267" w:type="dxa"/>
            <w:vMerge/>
          </w:tcPr>
          <w:p w:rsidR="00EF5062" w:rsidRPr="00A2149A" w:rsidRDefault="00EF5062" w:rsidP="008867BC">
            <w:pPr>
              <w:pBdr>
                <w:top w:val="nil"/>
                <w:left w:val="nil"/>
                <w:bottom w:val="nil"/>
                <w:right w:val="nil"/>
                <w:between w:val="nil"/>
              </w:pBdr>
              <w:rPr>
                <w:color w:val="000000"/>
                <w:sz w:val="24"/>
                <w:szCs w:val="24"/>
              </w:rPr>
            </w:pPr>
          </w:p>
        </w:tc>
        <w:tc>
          <w:tcPr>
            <w:tcW w:w="2552" w:type="dxa"/>
            <w:vMerge/>
          </w:tcPr>
          <w:p w:rsidR="00EF5062" w:rsidRPr="00A2149A" w:rsidRDefault="00EF5062" w:rsidP="008867BC">
            <w:pPr>
              <w:pBdr>
                <w:top w:val="nil"/>
                <w:left w:val="nil"/>
                <w:bottom w:val="nil"/>
                <w:right w:val="nil"/>
                <w:between w:val="nil"/>
              </w:pBdr>
              <w:tabs>
                <w:tab w:val="left" w:pos="318"/>
              </w:tabs>
              <w:ind w:left="34"/>
              <w:rPr>
                <w:color w:val="000000"/>
                <w:sz w:val="24"/>
                <w:szCs w:val="24"/>
              </w:rPr>
            </w:pPr>
          </w:p>
        </w:tc>
      </w:tr>
      <w:tr w:rsidR="00EF5062" w:rsidRPr="00A2149A" w:rsidTr="00693F1C">
        <w:tc>
          <w:tcPr>
            <w:tcW w:w="5335" w:type="dxa"/>
          </w:tcPr>
          <w:p w:rsidR="00EF5062" w:rsidRDefault="00EF5062" w:rsidP="00EF5062">
            <w:pPr>
              <w:rPr>
                <w:b/>
                <w:bCs/>
                <w:sz w:val="24"/>
                <w:szCs w:val="24"/>
              </w:rPr>
            </w:pPr>
            <w:r>
              <w:rPr>
                <w:b/>
                <w:bCs/>
                <w:sz w:val="24"/>
                <w:szCs w:val="24"/>
              </w:rPr>
              <w:t xml:space="preserve">10. </w:t>
            </w:r>
            <w:r w:rsidRPr="00EF5062">
              <w:rPr>
                <w:sz w:val="24"/>
                <w:szCs w:val="24"/>
              </w:rPr>
              <w:t>Students will be able to comprehend, spell and pronounce a lexical set of places in a town, plan and design a pellmanism game that enables students to correct subject-verb conjugations, identify a lexical set of transportation types from pictures and write three sentence descriptions of transportation lexemes</w:t>
            </w:r>
          </w:p>
        </w:tc>
        <w:tc>
          <w:tcPr>
            <w:tcW w:w="2410" w:type="dxa"/>
          </w:tcPr>
          <w:p w:rsidR="00EF5062" w:rsidRPr="00A2149A" w:rsidRDefault="0075233A" w:rsidP="0075233A">
            <w:pPr>
              <w:pBdr>
                <w:top w:val="nil"/>
                <w:left w:val="nil"/>
                <w:bottom w:val="nil"/>
                <w:right w:val="nil"/>
                <w:between w:val="nil"/>
              </w:pBdr>
              <w:rPr>
                <w:color w:val="000000"/>
                <w:sz w:val="24"/>
                <w:szCs w:val="24"/>
              </w:rPr>
            </w:pPr>
            <w:r>
              <w:rPr>
                <w:color w:val="000000"/>
                <w:sz w:val="24"/>
                <w:szCs w:val="24"/>
              </w:rPr>
              <w:t>comprehend, spell, pronounce, plan, design, match, correct, identify, write</w:t>
            </w:r>
          </w:p>
        </w:tc>
        <w:tc>
          <w:tcPr>
            <w:tcW w:w="2410" w:type="dxa"/>
            <w:vMerge/>
          </w:tcPr>
          <w:p w:rsidR="00EF5062" w:rsidRPr="00A2149A" w:rsidRDefault="00EF5062" w:rsidP="008867BC">
            <w:pPr>
              <w:pBdr>
                <w:top w:val="nil"/>
                <w:left w:val="nil"/>
                <w:bottom w:val="nil"/>
                <w:right w:val="nil"/>
                <w:between w:val="nil"/>
              </w:pBdr>
              <w:rPr>
                <w:color w:val="000000"/>
                <w:sz w:val="24"/>
                <w:szCs w:val="24"/>
              </w:rPr>
            </w:pPr>
          </w:p>
        </w:tc>
        <w:tc>
          <w:tcPr>
            <w:tcW w:w="2267" w:type="dxa"/>
            <w:vMerge/>
          </w:tcPr>
          <w:p w:rsidR="00EF5062" w:rsidRPr="00A2149A" w:rsidRDefault="00EF5062" w:rsidP="008867BC">
            <w:pPr>
              <w:pBdr>
                <w:top w:val="nil"/>
                <w:left w:val="nil"/>
                <w:bottom w:val="nil"/>
                <w:right w:val="nil"/>
                <w:between w:val="nil"/>
              </w:pBdr>
              <w:rPr>
                <w:color w:val="000000"/>
                <w:sz w:val="24"/>
                <w:szCs w:val="24"/>
              </w:rPr>
            </w:pPr>
          </w:p>
        </w:tc>
        <w:tc>
          <w:tcPr>
            <w:tcW w:w="2552" w:type="dxa"/>
            <w:vMerge/>
          </w:tcPr>
          <w:p w:rsidR="00EF5062" w:rsidRPr="00A2149A" w:rsidRDefault="00EF5062" w:rsidP="008867BC">
            <w:pPr>
              <w:pBdr>
                <w:top w:val="nil"/>
                <w:left w:val="nil"/>
                <w:bottom w:val="nil"/>
                <w:right w:val="nil"/>
                <w:between w:val="nil"/>
              </w:pBdr>
              <w:tabs>
                <w:tab w:val="left" w:pos="318"/>
              </w:tabs>
              <w:ind w:left="34"/>
              <w:rPr>
                <w:color w:val="000000"/>
                <w:sz w:val="24"/>
                <w:szCs w:val="24"/>
              </w:rPr>
            </w:pPr>
          </w:p>
        </w:tc>
      </w:tr>
      <w:tr w:rsidR="00EF5062" w:rsidRPr="00A2149A" w:rsidTr="00693F1C">
        <w:tc>
          <w:tcPr>
            <w:tcW w:w="5335" w:type="dxa"/>
          </w:tcPr>
          <w:p w:rsidR="00EF5062" w:rsidRDefault="00EF5062" w:rsidP="00EF5062">
            <w:pPr>
              <w:rPr>
                <w:b/>
                <w:bCs/>
                <w:sz w:val="24"/>
                <w:szCs w:val="24"/>
              </w:rPr>
            </w:pPr>
            <w:r>
              <w:rPr>
                <w:b/>
                <w:bCs/>
                <w:sz w:val="24"/>
                <w:szCs w:val="24"/>
              </w:rPr>
              <w:t xml:space="preserve">11. </w:t>
            </w:r>
            <w:r w:rsidRPr="00EF5062">
              <w:rPr>
                <w:sz w:val="24"/>
                <w:szCs w:val="24"/>
              </w:rPr>
              <w:t>Students will be able to ask for directions between different places in a town, complete gap fill directions between two given places, answer tourists’ questions about directions in Bangkok and compare methods of travel using different types of transport</w:t>
            </w:r>
            <w:r w:rsidRPr="00EF5062">
              <w:rPr>
                <w:b/>
                <w:bCs/>
                <w:sz w:val="24"/>
                <w:szCs w:val="24"/>
              </w:rPr>
              <w:t>.</w:t>
            </w:r>
          </w:p>
        </w:tc>
        <w:tc>
          <w:tcPr>
            <w:tcW w:w="2410" w:type="dxa"/>
          </w:tcPr>
          <w:p w:rsidR="00EF5062" w:rsidRPr="00A2149A" w:rsidRDefault="0075233A" w:rsidP="008867BC">
            <w:pPr>
              <w:pBdr>
                <w:top w:val="nil"/>
                <w:left w:val="nil"/>
                <w:bottom w:val="nil"/>
                <w:right w:val="nil"/>
                <w:between w:val="nil"/>
              </w:pBdr>
              <w:rPr>
                <w:color w:val="000000"/>
                <w:sz w:val="24"/>
                <w:szCs w:val="24"/>
              </w:rPr>
            </w:pPr>
            <w:r>
              <w:rPr>
                <w:color w:val="000000"/>
                <w:sz w:val="24"/>
                <w:szCs w:val="24"/>
              </w:rPr>
              <w:t>ask, complete, answer, compare</w:t>
            </w:r>
          </w:p>
        </w:tc>
        <w:tc>
          <w:tcPr>
            <w:tcW w:w="2410" w:type="dxa"/>
            <w:vMerge/>
          </w:tcPr>
          <w:p w:rsidR="00EF5062" w:rsidRPr="00A2149A" w:rsidRDefault="00EF5062" w:rsidP="008867BC">
            <w:pPr>
              <w:pBdr>
                <w:top w:val="nil"/>
                <w:left w:val="nil"/>
                <w:bottom w:val="nil"/>
                <w:right w:val="nil"/>
                <w:between w:val="nil"/>
              </w:pBdr>
              <w:rPr>
                <w:color w:val="000000"/>
                <w:sz w:val="24"/>
                <w:szCs w:val="24"/>
              </w:rPr>
            </w:pPr>
          </w:p>
        </w:tc>
        <w:tc>
          <w:tcPr>
            <w:tcW w:w="2267" w:type="dxa"/>
            <w:vMerge/>
          </w:tcPr>
          <w:p w:rsidR="00EF5062" w:rsidRPr="00A2149A" w:rsidRDefault="00EF5062" w:rsidP="008867BC">
            <w:pPr>
              <w:pBdr>
                <w:top w:val="nil"/>
                <w:left w:val="nil"/>
                <w:bottom w:val="nil"/>
                <w:right w:val="nil"/>
                <w:between w:val="nil"/>
              </w:pBdr>
              <w:rPr>
                <w:color w:val="000000"/>
                <w:sz w:val="24"/>
                <w:szCs w:val="24"/>
              </w:rPr>
            </w:pPr>
          </w:p>
        </w:tc>
        <w:tc>
          <w:tcPr>
            <w:tcW w:w="2552" w:type="dxa"/>
            <w:vMerge/>
          </w:tcPr>
          <w:p w:rsidR="00EF5062" w:rsidRPr="00A2149A" w:rsidRDefault="00EF5062" w:rsidP="008867BC">
            <w:pPr>
              <w:pBdr>
                <w:top w:val="nil"/>
                <w:left w:val="nil"/>
                <w:bottom w:val="nil"/>
                <w:right w:val="nil"/>
                <w:between w:val="nil"/>
              </w:pBdr>
              <w:tabs>
                <w:tab w:val="left" w:pos="318"/>
              </w:tabs>
              <w:ind w:left="34"/>
              <w:rPr>
                <w:color w:val="000000"/>
                <w:sz w:val="24"/>
                <w:szCs w:val="24"/>
              </w:rPr>
            </w:pPr>
          </w:p>
        </w:tc>
      </w:tr>
      <w:tr w:rsidR="00EF5062" w:rsidRPr="00A2149A" w:rsidTr="00693F1C">
        <w:tc>
          <w:tcPr>
            <w:tcW w:w="5335" w:type="dxa"/>
          </w:tcPr>
          <w:p w:rsidR="00EF5062" w:rsidRDefault="00EF5062" w:rsidP="00EF5062">
            <w:pPr>
              <w:rPr>
                <w:b/>
                <w:bCs/>
                <w:sz w:val="24"/>
                <w:szCs w:val="24"/>
              </w:rPr>
            </w:pPr>
            <w:r>
              <w:rPr>
                <w:b/>
                <w:bCs/>
                <w:sz w:val="24"/>
                <w:szCs w:val="24"/>
              </w:rPr>
              <w:t xml:space="preserve">12. </w:t>
            </w:r>
            <w:r w:rsidRPr="00EF5062">
              <w:rPr>
                <w:sz w:val="24"/>
                <w:szCs w:val="24"/>
              </w:rPr>
              <w:t>Students will be able to comprehend a lexical set of adjectives and nouns of measurement, list adjectives that correspond to a lexical set of nouns of measurement and ask and answer questions about the dimensions of famous places around the world/ tourist attractions in Bangkok.</w:t>
            </w:r>
          </w:p>
        </w:tc>
        <w:tc>
          <w:tcPr>
            <w:tcW w:w="2410" w:type="dxa"/>
          </w:tcPr>
          <w:p w:rsidR="00EF5062" w:rsidRPr="00A2149A" w:rsidRDefault="0075233A" w:rsidP="008867BC">
            <w:pPr>
              <w:pBdr>
                <w:top w:val="nil"/>
                <w:left w:val="nil"/>
                <w:bottom w:val="nil"/>
                <w:right w:val="nil"/>
                <w:between w:val="nil"/>
              </w:pBdr>
              <w:rPr>
                <w:color w:val="000000"/>
                <w:sz w:val="24"/>
                <w:szCs w:val="24"/>
              </w:rPr>
            </w:pPr>
            <w:r>
              <w:rPr>
                <w:color w:val="000000"/>
                <w:sz w:val="24"/>
                <w:szCs w:val="24"/>
              </w:rPr>
              <w:t>comprehend, use, list, ask, answer</w:t>
            </w:r>
          </w:p>
        </w:tc>
        <w:tc>
          <w:tcPr>
            <w:tcW w:w="2410" w:type="dxa"/>
            <w:vMerge/>
          </w:tcPr>
          <w:p w:rsidR="00EF5062" w:rsidRPr="00A2149A" w:rsidRDefault="00EF5062" w:rsidP="008867BC">
            <w:pPr>
              <w:pBdr>
                <w:top w:val="nil"/>
                <w:left w:val="nil"/>
                <w:bottom w:val="nil"/>
                <w:right w:val="nil"/>
                <w:between w:val="nil"/>
              </w:pBdr>
              <w:rPr>
                <w:color w:val="000000"/>
                <w:sz w:val="24"/>
                <w:szCs w:val="24"/>
              </w:rPr>
            </w:pPr>
          </w:p>
        </w:tc>
        <w:tc>
          <w:tcPr>
            <w:tcW w:w="2267" w:type="dxa"/>
            <w:vMerge/>
          </w:tcPr>
          <w:p w:rsidR="00EF5062" w:rsidRPr="00A2149A" w:rsidRDefault="00EF5062" w:rsidP="008867BC">
            <w:pPr>
              <w:pBdr>
                <w:top w:val="nil"/>
                <w:left w:val="nil"/>
                <w:bottom w:val="nil"/>
                <w:right w:val="nil"/>
                <w:between w:val="nil"/>
              </w:pBdr>
              <w:rPr>
                <w:color w:val="000000"/>
                <w:sz w:val="24"/>
                <w:szCs w:val="24"/>
              </w:rPr>
            </w:pPr>
          </w:p>
        </w:tc>
        <w:tc>
          <w:tcPr>
            <w:tcW w:w="2552" w:type="dxa"/>
            <w:vMerge/>
          </w:tcPr>
          <w:p w:rsidR="00EF5062" w:rsidRPr="00A2149A" w:rsidRDefault="00EF5062" w:rsidP="008867BC">
            <w:pPr>
              <w:pBdr>
                <w:top w:val="nil"/>
                <w:left w:val="nil"/>
                <w:bottom w:val="nil"/>
                <w:right w:val="nil"/>
                <w:between w:val="nil"/>
              </w:pBdr>
              <w:tabs>
                <w:tab w:val="left" w:pos="318"/>
              </w:tabs>
              <w:ind w:left="34"/>
              <w:rPr>
                <w:color w:val="000000"/>
                <w:sz w:val="24"/>
                <w:szCs w:val="24"/>
              </w:rPr>
            </w:pPr>
          </w:p>
        </w:tc>
      </w:tr>
      <w:tr w:rsidR="00EF5062" w:rsidRPr="00A2149A" w:rsidTr="00693F1C">
        <w:tc>
          <w:tcPr>
            <w:tcW w:w="5335" w:type="dxa"/>
          </w:tcPr>
          <w:p w:rsidR="00EF5062" w:rsidRDefault="00EF5062" w:rsidP="00EF5062">
            <w:pPr>
              <w:rPr>
                <w:b/>
                <w:bCs/>
                <w:sz w:val="24"/>
                <w:szCs w:val="24"/>
              </w:rPr>
            </w:pPr>
            <w:r>
              <w:rPr>
                <w:b/>
                <w:bCs/>
                <w:sz w:val="24"/>
                <w:szCs w:val="24"/>
              </w:rPr>
              <w:lastRenderedPageBreak/>
              <w:t xml:space="preserve">13. </w:t>
            </w:r>
            <w:r w:rsidRPr="00EF5062">
              <w:rPr>
                <w:sz w:val="24"/>
                <w:szCs w:val="24"/>
              </w:rPr>
              <w:t>Students will be able to plan a three day itinerary in Bangkok for tourists and write a magazine article about a place in Thailand including descriptions of where it is located, why visitors should go there, how a tourist would get there, activities to do there, and the costs involved.</w:t>
            </w:r>
          </w:p>
        </w:tc>
        <w:tc>
          <w:tcPr>
            <w:tcW w:w="2410" w:type="dxa"/>
          </w:tcPr>
          <w:p w:rsidR="00EF5062" w:rsidRPr="00A2149A" w:rsidRDefault="0075233A" w:rsidP="008867BC">
            <w:pPr>
              <w:pBdr>
                <w:top w:val="nil"/>
                <w:left w:val="nil"/>
                <w:bottom w:val="nil"/>
                <w:right w:val="nil"/>
                <w:between w:val="nil"/>
              </w:pBdr>
              <w:rPr>
                <w:color w:val="000000"/>
                <w:sz w:val="24"/>
                <w:szCs w:val="24"/>
              </w:rPr>
            </w:pPr>
            <w:r>
              <w:rPr>
                <w:color w:val="000000"/>
                <w:sz w:val="24"/>
                <w:szCs w:val="24"/>
              </w:rPr>
              <w:t>plan, write, design</w:t>
            </w:r>
          </w:p>
        </w:tc>
        <w:tc>
          <w:tcPr>
            <w:tcW w:w="2410" w:type="dxa"/>
            <w:vMerge/>
          </w:tcPr>
          <w:p w:rsidR="00EF5062" w:rsidRPr="00A2149A" w:rsidRDefault="00EF5062" w:rsidP="008867BC">
            <w:pPr>
              <w:pBdr>
                <w:top w:val="nil"/>
                <w:left w:val="nil"/>
                <w:bottom w:val="nil"/>
                <w:right w:val="nil"/>
                <w:between w:val="nil"/>
              </w:pBdr>
              <w:rPr>
                <w:color w:val="000000"/>
                <w:sz w:val="24"/>
                <w:szCs w:val="24"/>
              </w:rPr>
            </w:pPr>
          </w:p>
        </w:tc>
        <w:tc>
          <w:tcPr>
            <w:tcW w:w="2267" w:type="dxa"/>
            <w:vMerge/>
          </w:tcPr>
          <w:p w:rsidR="00EF5062" w:rsidRPr="00A2149A" w:rsidRDefault="00EF5062" w:rsidP="008867BC">
            <w:pPr>
              <w:pBdr>
                <w:top w:val="nil"/>
                <w:left w:val="nil"/>
                <w:bottom w:val="nil"/>
                <w:right w:val="nil"/>
                <w:between w:val="nil"/>
              </w:pBdr>
              <w:rPr>
                <w:color w:val="000000"/>
                <w:sz w:val="24"/>
                <w:szCs w:val="24"/>
              </w:rPr>
            </w:pPr>
          </w:p>
        </w:tc>
        <w:tc>
          <w:tcPr>
            <w:tcW w:w="2552" w:type="dxa"/>
            <w:vMerge/>
          </w:tcPr>
          <w:p w:rsidR="00EF5062" w:rsidRPr="00A2149A" w:rsidRDefault="00EF5062" w:rsidP="008867BC">
            <w:pPr>
              <w:pBdr>
                <w:top w:val="nil"/>
                <w:left w:val="nil"/>
                <w:bottom w:val="nil"/>
                <w:right w:val="nil"/>
                <w:between w:val="nil"/>
              </w:pBdr>
              <w:tabs>
                <w:tab w:val="left" w:pos="318"/>
              </w:tabs>
              <w:ind w:left="34"/>
              <w:rPr>
                <w:color w:val="000000"/>
                <w:sz w:val="24"/>
                <w:szCs w:val="24"/>
              </w:rPr>
            </w:pPr>
          </w:p>
        </w:tc>
      </w:tr>
      <w:tr w:rsidR="00EF5062" w:rsidRPr="00A2149A" w:rsidTr="00693F1C">
        <w:tc>
          <w:tcPr>
            <w:tcW w:w="5335" w:type="dxa"/>
          </w:tcPr>
          <w:p w:rsidR="00EF5062" w:rsidRDefault="00EF5062" w:rsidP="00EF5062">
            <w:pPr>
              <w:rPr>
                <w:b/>
                <w:bCs/>
                <w:sz w:val="24"/>
                <w:szCs w:val="24"/>
              </w:rPr>
            </w:pPr>
            <w:r>
              <w:rPr>
                <w:b/>
                <w:bCs/>
                <w:sz w:val="24"/>
                <w:szCs w:val="24"/>
              </w:rPr>
              <w:t xml:space="preserve">14. </w:t>
            </w:r>
            <w:r w:rsidRPr="00EF5062">
              <w:rPr>
                <w:sz w:val="24"/>
                <w:szCs w:val="24"/>
              </w:rPr>
              <w:t>Students will be able to analyse three different proposed locations for holding an event and use too +adjective/adverb + to, and (not) + adjective/adverb + enough to to write brief paragraphs analysing each location.</w:t>
            </w:r>
          </w:p>
        </w:tc>
        <w:tc>
          <w:tcPr>
            <w:tcW w:w="2410" w:type="dxa"/>
          </w:tcPr>
          <w:p w:rsidR="00EF5062" w:rsidRPr="00A2149A" w:rsidRDefault="0075233A" w:rsidP="008867BC">
            <w:pPr>
              <w:pBdr>
                <w:top w:val="nil"/>
                <w:left w:val="nil"/>
                <w:bottom w:val="nil"/>
                <w:right w:val="nil"/>
                <w:between w:val="nil"/>
              </w:pBdr>
              <w:rPr>
                <w:color w:val="000000"/>
                <w:sz w:val="24"/>
                <w:szCs w:val="24"/>
              </w:rPr>
            </w:pPr>
            <w:r>
              <w:rPr>
                <w:color w:val="000000"/>
                <w:sz w:val="24"/>
                <w:szCs w:val="24"/>
              </w:rPr>
              <w:t>analyse, use, write, make, identify</w:t>
            </w:r>
          </w:p>
        </w:tc>
        <w:tc>
          <w:tcPr>
            <w:tcW w:w="2410" w:type="dxa"/>
            <w:vMerge/>
          </w:tcPr>
          <w:p w:rsidR="00EF5062" w:rsidRPr="00A2149A" w:rsidRDefault="00EF5062" w:rsidP="008867BC">
            <w:pPr>
              <w:pBdr>
                <w:top w:val="nil"/>
                <w:left w:val="nil"/>
                <w:bottom w:val="nil"/>
                <w:right w:val="nil"/>
                <w:between w:val="nil"/>
              </w:pBdr>
              <w:rPr>
                <w:color w:val="000000"/>
                <w:sz w:val="24"/>
                <w:szCs w:val="24"/>
              </w:rPr>
            </w:pPr>
          </w:p>
        </w:tc>
        <w:tc>
          <w:tcPr>
            <w:tcW w:w="2267" w:type="dxa"/>
            <w:vMerge/>
          </w:tcPr>
          <w:p w:rsidR="00EF5062" w:rsidRPr="00A2149A" w:rsidRDefault="00EF5062" w:rsidP="008867BC">
            <w:pPr>
              <w:pBdr>
                <w:top w:val="nil"/>
                <w:left w:val="nil"/>
                <w:bottom w:val="nil"/>
                <w:right w:val="nil"/>
                <w:between w:val="nil"/>
              </w:pBdr>
              <w:rPr>
                <w:color w:val="000000"/>
                <w:sz w:val="24"/>
                <w:szCs w:val="24"/>
              </w:rPr>
            </w:pPr>
          </w:p>
        </w:tc>
        <w:tc>
          <w:tcPr>
            <w:tcW w:w="2552" w:type="dxa"/>
            <w:vMerge/>
          </w:tcPr>
          <w:p w:rsidR="00EF5062" w:rsidRPr="00A2149A" w:rsidRDefault="00EF5062" w:rsidP="008867BC">
            <w:pPr>
              <w:pBdr>
                <w:top w:val="nil"/>
                <w:left w:val="nil"/>
                <w:bottom w:val="nil"/>
                <w:right w:val="nil"/>
                <w:between w:val="nil"/>
              </w:pBdr>
              <w:tabs>
                <w:tab w:val="left" w:pos="318"/>
              </w:tabs>
              <w:ind w:left="34"/>
              <w:rPr>
                <w:color w:val="000000"/>
                <w:sz w:val="24"/>
                <w:szCs w:val="24"/>
              </w:rPr>
            </w:pPr>
          </w:p>
        </w:tc>
      </w:tr>
      <w:tr w:rsidR="00EF5062" w:rsidRPr="00A2149A" w:rsidTr="00693F1C">
        <w:tc>
          <w:tcPr>
            <w:tcW w:w="5335" w:type="dxa"/>
          </w:tcPr>
          <w:p w:rsidR="00EF5062" w:rsidRDefault="00EF5062" w:rsidP="00EF5062">
            <w:pPr>
              <w:rPr>
                <w:b/>
                <w:bCs/>
                <w:sz w:val="24"/>
                <w:szCs w:val="24"/>
              </w:rPr>
            </w:pPr>
            <w:r>
              <w:rPr>
                <w:b/>
                <w:bCs/>
                <w:sz w:val="24"/>
                <w:szCs w:val="24"/>
              </w:rPr>
              <w:t xml:space="preserve">15. </w:t>
            </w:r>
            <w:r w:rsidRPr="00EF5062">
              <w:rPr>
                <w:sz w:val="24"/>
                <w:szCs w:val="24"/>
              </w:rPr>
              <w:t>Students will be able to differentiate between countable/uncountable nouns, identify when to use too much, too many, and not enough and use these to describe the positive and negative aspects of Bangkok.</w:t>
            </w:r>
          </w:p>
        </w:tc>
        <w:tc>
          <w:tcPr>
            <w:tcW w:w="2410" w:type="dxa"/>
          </w:tcPr>
          <w:p w:rsidR="00EF5062" w:rsidRPr="00A2149A" w:rsidRDefault="0075233A" w:rsidP="008867BC">
            <w:pPr>
              <w:pBdr>
                <w:top w:val="nil"/>
                <w:left w:val="nil"/>
                <w:bottom w:val="nil"/>
                <w:right w:val="nil"/>
                <w:between w:val="nil"/>
              </w:pBdr>
              <w:rPr>
                <w:color w:val="000000"/>
                <w:sz w:val="24"/>
                <w:szCs w:val="24"/>
              </w:rPr>
            </w:pPr>
            <w:r>
              <w:rPr>
                <w:color w:val="000000"/>
                <w:sz w:val="24"/>
                <w:szCs w:val="24"/>
              </w:rPr>
              <w:t>differentiate, identify, oppose, describe, use</w:t>
            </w:r>
          </w:p>
        </w:tc>
        <w:tc>
          <w:tcPr>
            <w:tcW w:w="2410" w:type="dxa"/>
            <w:vMerge/>
          </w:tcPr>
          <w:p w:rsidR="00EF5062" w:rsidRPr="00A2149A" w:rsidRDefault="00EF5062" w:rsidP="008867BC">
            <w:pPr>
              <w:pBdr>
                <w:top w:val="nil"/>
                <w:left w:val="nil"/>
                <w:bottom w:val="nil"/>
                <w:right w:val="nil"/>
                <w:between w:val="nil"/>
              </w:pBdr>
              <w:rPr>
                <w:color w:val="000000"/>
                <w:sz w:val="24"/>
                <w:szCs w:val="24"/>
              </w:rPr>
            </w:pPr>
          </w:p>
        </w:tc>
        <w:tc>
          <w:tcPr>
            <w:tcW w:w="2267" w:type="dxa"/>
            <w:vMerge/>
          </w:tcPr>
          <w:p w:rsidR="00EF5062" w:rsidRPr="00A2149A" w:rsidRDefault="00EF5062" w:rsidP="008867BC">
            <w:pPr>
              <w:pBdr>
                <w:top w:val="nil"/>
                <w:left w:val="nil"/>
                <w:bottom w:val="nil"/>
                <w:right w:val="nil"/>
                <w:between w:val="nil"/>
              </w:pBdr>
              <w:rPr>
                <w:color w:val="000000"/>
                <w:sz w:val="24"/>
                <w:szCs w:val="24"/>
              </w:rPr>
            </w:pPr>
          </w:p>
        </w:tc>
        <w:tc>
          <w:tcPr>
            <w:tcW w:w="2552" w:type="dxa"/>
            <w:vMerge/>
          </w:tcPr>
          <w:p w:rsidR="00EF5062" w:rsidRPr="00A2149A" w:rsidRDefault="00EF5062" w:rsidP="008867BC">
            <w:pPr>
              <w:pBdr>
                <w:top w:val="nil"/>
                <w:left w:val="nil"/>
                <w:bottom w:val="nil"/>
                <w:right w:val="nil"/>
                <w:between w:val="nil"/>
              </w:pBdr>
              <w:tabs>
                <w:tab w:val="left" w:pos="318"/>
              </w:tabs>
              <w:ind w:left="34"/>
              <w:rPr>
                <w:color w:val="000000"/>
                <w:sz w:val="24"/>
                <w:szCs w:val="24"/>
              </w:rPr>
            </w:pPr>
          </w:p>
        </w:tc>
      </w:tr>
    </w:tbl>
    <w:p w:rsidR="00DE2610" w:rsidRDefault="00DE2610">
      <w:pPr>
        <w:pBdr>
          <w:top w:val="nil"/>
          <w:left w:val="nil"/>
          <w:bottom w:val="nil"/>
          <w:right w:val="nil"/>
          <w:between w:val="nil"/>
        </w:pBdr>
        <w:rPr>
          <w:color w:val="000000"/>
          <w:sz w:val="24"/>
          <w:szCs w:val="24"/>
        </w:rPr>
      </w:pPr>
    </w:p>
    <w:p w:rsidR="001703F8" w:rsidRDefault="001703F8">
      <w:pPr>
        <w:pBdr>
          <w:top w:val="nil"/>
          <w:left w:val="nil"/>
          <w:bottom w:val="nil"/>
          <w:right w:val="nil"/>
          <w:between w:val="nil"/>
        </w:pBdr>
        <w:rPr>
          <w:color w:val="000000"/>
          <w:sz w:val="24"/>
          <w:szCs w:val="24"/>
        </w:rPr>
      </w:pPr>
    </w:p>
    <w:p w:rsidR="001703F8" w:rsidRDefault="001703F8">
      <w:pPr>
        <w:pBdr>
          <w:top w:val="nil"/>
          <w:left w:val="nil"/>
          <w:bottom w:val="nil"/>
          <w:right w:val="nil"/>
          <w:between w:val="nil"/>
        </w:pBdr>
        <w:rPr>
          <w:color w:val="000000"/>
          <w:sz w:val="24"/>
          <w:szCs w:val="24"/>
        </w:rPr>
      </w:pPr>
    </w:p>
    <w:p w:rsidR="001703F8" w:rsidRDefault="001703F8">
      <w:pPr>
        <w:pBdr>
          <w:top w:val="nil"/>
          <w:left w:val="nil"/>
          <w:bottom w:val="nil"/>
          <w:right w:val="nil"/>
          <w:between w:val="nil"/>
        </w:pBdr>
        <w:rPr>
          <w:color w:val="000000"/>
          <w:sz w:val="24"/>
          <w:szCs w:val="24"/>
        </w:rPr>
      </w:pPr>
    </w:p>
    <w:p w:rsidR="001703F8" w:rsidRDefault="001703F8">
      <w:pPr>
        <w:pBdr>
          <w:top w:val="nil"/>
          <w:left w:val="nil"/>
          <w:bottom w:val="nil"/>
          <w:right w:val="nil"/>
          <w:between w:val="nil"/>
        </w:pBdr>
        <w:rPr>
          <w:color w:val="000000"/>
          <w:sz w:val="24"/>
          <w:szCs w:val="24"/>
        </w:rPr>
      </w:pPr>
    </w:p>
    <w:p w:rsidR="001703F8" w:rsidRDefault="001703F8">
      <w:pPr>
        <w:pBdr>
          <w:top w:val="nil"/>
          <w:left w:val="nil"/>
          <w:bottom w:val="nil"/>
          <w:right w:val="nil"/>
          <w:between w:val="nil"/>
        </w:pBdr>
        <w:rPr>
          <w:color w:val="000000"/>
          <w:sz w:val="24"/>
          <w:szCs w:val="24"/>
        </w:rPr>
      </w:pPr>
    </w:p>
    <w:p w:rsidR="001703F8" w:rsidRDefault="001703F8">
      <w:pPr>
        <w:pBdr>
          <w:top w:val="nil"/>
          <w:left w:val="nil"/>
          <w:bottom w:val="nil"/>
          <w:right w:val="nil"/>
          <w:between w:val="nil"/>
        </w:pBdr>
        <w:rPr>
          <w:color w:val="000000"/>
          <w:sz w:val="24"/>
          <w:szCs w:val="24"/>
        </w:rPr>
      </w:pPr>
    </w:p>
    <w:p w:rsidR="001703F8" w:rsidRDefault="001703F8">
      <w:pPr>
        <w:pBdr>
          <w:top w:val="nil"/>
          <w:left w:val="nil"/>
          <w:bottom w:val="nil"/>
          <w:right w:val="nil"/>
          <w:between w:val="nil"/>
        </w:pBdr>
        <w:rPr>
          <w:color w:val="000000"/>
          <w:sz w:val="24"/>
          <w:szCs w:val="24"/>
        </w:rPr>
      </w:pPr>
    </w:p>
    <w:p w:rsidR="001703F8" w:rsidRDefault="001703F8">
      <w:pPr>
        <w:pBdr>
          <w:top w:val="nil"/>
          <w:left w:val="nil"/>
          <w:bottom w:val="nil"/>
          <w:right w:val="nil"/>
          <w:between w:val="nil"/>
        </w:pBdr>
        <w:rPr>
          <w:color w:val="000000"/>
          <w:sz w:val="24"/>
          <w:szCs w:val="24"/>
        </w:rPr>
      </w:pPr>
    </w:p>
    <w:p w:rsidR="001703F8" w:rsidRDefault="001703F8">
      <w:pPr>
        <w:pBdr>
          <w:top w:val="nil"/>
          <w:left w:val="nil"/>
          <w:bottom w:val="nil"/>
          <w:right w:val="nil"/>
          <w:between w:val="nil"/>
        </w:pBdr>
        <w:rPr>
          <w:color w:val="000000"/>
          <w:sz w:val="24"/>
          <w:szCs w:val="24"/>
        </w:rPr>
      </w:pPr>
    </w:p>
    <w:p w:rsidR="001703F8" w:rsidRDefault="001703F8">
      <w:pPr>
        <w:pBdr>
          <w:top w:val="nil"/>
          <w:left w:val="nil"/>
          <w:bottom w:val="nil"/>
          <w:right w:val="nil"/>
          <w:between w:val="nil"/>
        </w:pBdr>
        <w:rPr>
          <w:color w:val="000000"/>
          <w:sz w:val="24"/>
          <w:szCs w:val="24"/>
        </w:rPr>
      </w:pPr>
    </w:p>
    <w:p w:rsidR="001703F8" w:rsidRDefault="001703F8">
      <w:pPr>
        <w:pBdr>
          <w:top w:val="nil"/>
          <w:left w:val="nil"/>
          <w:bottom w:val="nil"/>
          <w:right w:val="nil"/>
          <w:between w:val="nil"/>
        </w:pBdr>
        <w:rPr>
          <w:color w:val="000000"/>
          <w:sz w:val="24"/>
          <w:szCs w:val="24"/>
        </w:rPr>
      </w:pPr>
    </w:p>
    <w:p w:rsidR="001703F8" w:rsidRDefault="001703F8">
      <w:pPr>
        <w:pBdr>
          <w:top w:val="nil"/>
          <w:left w:val="nil"/>
          <w:bottom w:val="nil"/>
          <w:right w:val="nil"/>
          <w:between w:val="nil"/>
        </w:pBdr>
        <w:rPr>
          <w:color w:val="000000"/>
          <w:sz w:val="24"/>
          <w:szCs w:val="24"/>
        </w:rPr>
      </w:pPr>
    </w:p>
    <w:p w:rsidR="001703F8" w:rsidRDefault="001703F8">
      <w:pPr>
        <w:pBdr>
          <w:top w:val="nil"/>
          <w:left w:val="nil"/>
          <w:bottom w:val="nil"/>
          <w:right w:val="nil"/>
          <w:between w:val="nil"/>
        </w:pBdr>
        <w:rPr>
          <w:color w:val="000000"/>
          <w:sz w:val="24"/>
          <w:szCs w:val="24"/>
        </w:rPr>
      </w:pPr>
    </w:p>
    <w:sectPr w:rsidR="001703F8" w:rsidSect="00C23277">
      <w:footerReference w:type="default" r:id="rId6"/>
      <w:pgSz w:w="16838" w:h="11906" w:orient="landscape" w:code="9"/>
      <w:pgMar w:top="1135" w:right="962" w:bottom="709" w:left="1134" w:header="72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180" w:rsidRDefault="00584180">
      <w:r>
        <w:separator/>
      </w:r>
    </w:p>
  </w:endnote>
  <w:endnote w:type="continuationSeparator" w:id="0">
    <w:p w:rsidR="00584180" w:rsidRDefault="0058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610" w:rsidRDefault="002D50CF">
    <w:pPr>
      <w:pBdr>
        <w:top w:val="nil"/>
        <w:left w:val="nil"/>
        <w:bottom w:val="nil"/>
        <w:right w:val="nil"/>
        <w:between w:val="nil"/>
      </w:pBdr>
      <w:tabs>
        <w:tab w:val="center" w:pos="4550"/>
        <w:tab w:val="left" w:pos="5818"/>
      </w:tabs>
      <w:ind w:right="260"/>
      <w:jc w:val="right"/>
      <w:rPr>
        <w:rFonts w:ascii="Cordia New" w:eastAsia="Cordia New" w:hAnsi="Cordia New" w:cs="Cordia New"/>
        <w:color w:val="000000"/>
        <w:sz w:val="32"/>
        <w:szCs w:val="32"/>
      </w:rPr>
    </w:pPr>
    <w:r>
      <w:rPr>
        <w:rFonts w:ascii="Cordia New" w:eastAsia="Cordia New" w:hAnsi="Cordia New" w:cs="Cordia New"/>
        <w:color w:val="000000"/>
        <w:sz w:val="32"/>
        <w:szCs w:val="32"/>
        <w:cs/>
      </w:rPr>
      <w:t xml:space="preserve">หน้า </w:t>
    </w:r>
    <w:r>
      <w:rPr>
        <w:rFonts w:ascii="Cordia New" w:eastAsia="Cordia New" w:hAnsi="Cordia New" w:cs="Cordia New"/>
        <w:color w:val="000000"/>
        <w:sz w:val="32"/>
        <w:szCs w:val="32"/>
      </w:rPr>
      <w:fldChar w:fldCharType="begin"/>
    </w:r>
    <w:r>
      <w:rPr>
        <w:rFonts w:ascii="Cordia New" w:eastAsia="Cordia New" w:hAnsi="Cordia New" w:cs="Cordia New"/>
        <w:color w:val="000000"/>
        <w:sz w:val="32"/>
        <w:szCs w:val="32"/>
      </w:rPr>
      <w:instrText>PAGE</w:instrText>
    </w:r>
    <w:r>
      <w:rPr>
        <w:rFonts w:ascii="Cordia New" w:eastAsia="Cordia New" w:hAnsi="Cordia New" w:cs="Cordia New"/>
        <w:color w:val="000000"/>
        <w:sz w:val="32"/>
        <w:szCs w:val="32"/>
      </w:rPr>
      <w:fldChar w:fldCharType="separate"/>
    </w:r>
    <w:r w:rsidR="00BE6D44">
      <w:rPr>
        <w:rFonts w:ascii="Cordia New" w:eastAsia="Cordia New" w:hAnsi="Cordia New" w:cs="Cordia New"/>
        <w:noProof/>
        <w:color w:val="000000"/>
        <w:sz w:val="32"/>
        <w:szCs w:val="32"/>
      </w:rPr>
      <w:t>1</w:t>
    </w:r>
    <w:r>
      <w:rPr>
        <w:rFonts w:ascii="Cordia New" w:eastAsia="Cordia New" w:hAnsi="Cordia New" w:cs="Cordia New"/>
        <w:color w:val="000000"/>
        <w:sz w:val="32"/>
        <w:szCs w:val="32"/>
      </w:rPr>
      <w:fldChar w:fldCharType="end"/>
    </w:r>
    <w:r>
      <w:rPr>
        <w:rFonts w:ascii="Cordia New" w:eastAsia="Cordia New" w:hAnsi="Cordia New" w:cs="Cordia New"/>
        <w:color w:val="000000"/>
        <w:sz w:val="32"/>
        <w:szCs w:val="32"/>
      </w:rPr>
      <w:t xml:space="preserve"> | </w:t>
    </w:r>
    <w:r>
      <w:rPr>
        <w:rFonts w:ascii="Cordia New" w:eastAsia="Cordia New" w:hAnsi="Cordia New" w:cs="Cordia New"/>
        <w:color w:val="000000"/>
        <w:sz w:val="32"/>
        <w:szCs w:val="32"/>
      </w:rPr>
      <w:fldChar w:fldCharType="begin"/>
    </w:r>
    <w:r>
      <w:rPr>
        <w:rFonts w:ascii="Cordia New" w:eastAsia="Cordia New" w:hAnsi="Cordia New" w:cs="Cordia New"/>
        <w:color w:val="000000"/>
        <w:sz w:val="32"/>
        <w:szCs w:val="32"/>
      </w:rPr>
      <w:instrText>NUMPAGES</w:instrText>
    </w:r>
    <w:r>
      <w:rPr>
        <w:rFonts w:ascii="Cordia New" w:eastAsia="Cordia New" w:hAnsi="Cordia New" w:cs="Cordia New"/>
        <w:color w:val="000000"/>
        <w:sz w:val="32"/>
        <w:szCs w:val="32"/>
      </w:rPr>
      <w:fldChar w:fldCharType="separate"/>
    </w:r>
    <w:r w:rsidR="00BE6D44">
      <w:rPr>
        <w:rFonts w:ascii="Cordia New" w:eastAsia="Cordia New" w:hAnsi="Cordia New" w:cs="Cordia New"/>
        <w:noProof/>
        <w:color w:val="000000"/>
        <w:sz w:val="32"/>
        <w:szCs w:val="32"/>
      </w:rPr>
      <w:t>3</w:t>
    </w:r>
    <w:r>
      <w:rPr>
        <w:rFonts w:ascii="Cordia New" w:eastAsia="Cordia New" w:hAnsi="Cordia New" w:cs="Cordia New"/>
        <w:color w:val="000000"/>
        <w:sz w:val="32"/>
        <w:szCs w:val="32"/>
      </w:rPr>
      <w:fldChar w:fldCharType="end"/>
    </w:r>
  </w:p>
  <w:p w:rsidR="00DE2610" w:rsidRDefault="00DE2610">
    <w:pPr>
      <w:pBdr>
        <w:top w:val="nil"/>
        <w:left w:val="nil"/>
        <w:bottom w:val="nil"/>
        <w:right w:val="nil"/>
        <w:between w:val="nil"/>
      </w:pBdr>
      <w:tabs>
        <w:tab w:val="center" w:pos="4513"/>
        <w:tab w:val="right" w:pos="9026"/>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180" w:rsidRDefault="00584180">
      <w:r>
        <w:separator/>
      </w:r>
    </w:p>
  </w:footnote>
  <w:footnote w:type="continuationSeparator" w:id="0">
    <w:p w:rsidR="00584180" w:rsidRDefault="00584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10"/>
    <w:rsid w:val="0001307A"/>
    <w:rsid w:val="000136B9"/>
    <w:rsid w:val="0006517A"/>
    <w:rsid w:val="001703F8"/>
    <w:rsid w:val="001F406C"/>
    <w:rsid w:val="00262900"/>
    <w:rsid w:val="00274B00"/>
    <w:rsid w:val="002B3EA2"/>
    <w:rsid w:val="002D50CF"/>
    <w:rsid w:val="00400C22"/>
    <w:rsid w:val="00465270"/>
    <w:rsid w:val="00573CBE"/>
    <w:rsid w:val="00584180"/>
    <w:rsid w:val="005E112F"/>
    <w:rsid w:val="005E759D"/>
    <w:rsid w:val="006308D8"/>
    <w:rsid w:val="00693F1C"/>
    <w:rsid w:val="0075233A"/>
    <w:rsid w:val="008800EA"/>
    <w:rsid w:val="008867BC"/>
    <w:rsid w:val="00896129"/>
    <w:rsid w:val="008E3FB7"/>
    <w:rsid w:val="00927CB8"/>
    <w:rsid w:val="00950438"/>
    <w:rsid w:val="00967477"/>
    <w:rsid w:val="009A6603"/>
    <w:rsid w:val="00A06545"/>
    <w:rsid w:val="00A2149A"/>
    <w:rsid w:val="00A400EA"/>
    <w:rsid w:val="00B4761F"/>
    <w:rsid w:val="00B76E2D"/>
    <w:rsid w:val="00BE6D44"/>
    <w:rsid w:val="00C20324"/>
    <w:rsid w:val="00C23277"/>
    <w:rsid w:val="00D8781B"/>
    <w:rsid w:val="00DA46D3"/>
    <w:rsid w:val="00DD537F"/>
    <w:rsid w:val="00DE2610"/>
    <w:rsid w:val="00EC1662"/>
    <w:rsid w:val="00EF5062"/>
    <w:rsid w:val="00F92BF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48EB"/>
  <w15:docId w15:val="{058B442D-917E-4223-B63F-4EC16410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C23277"/>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C23277"/>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Donovan Garth. Richards</cp:lastModifiedBy>
  <cp:revision>9</cp:revision>
  <cp:lastPrinted>2019-11-12T03:18:00Z</cp:lastPrinted>
  <dcterms:created xsi:type="dcterms:W3CDTF">2019-11-12T06:09:00Z</dcterms:created>
  <dcterms:modified xsi:type="dcterms:W3CDTF">2019-12-18T04:42:00Z</dcterms:modified>
</cp:coreProperties>
</file>