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sz w:val="21"/>
        </w:rPr>
      </w:pPr>
    </w:p>
    <w:p>
      <w:pPr>
        <w:pStyle w:val="BodyText"/>
        <w:spacing w:before="90"/>
        <w:ind w:left="5368"/>
      </w:pPr>
      <w:r>
        <w:rPr/>
        <w:t>Learning Standards and Indicators</w:t>
      </w:r>
    </w:p>
    <w:p>
      <w:pPr>
        <w:pStyle w:val="BodyText"/>
        <w:tabs>
          <w:tab w:pos="10281" w:val="left" w:leader="none"/>
        </w:tabs>
      </w:pPr>
      <w:r>
        <w:rPr/>
        <w:drawing>
          <wp:anchor distT="0" distB="0" distL="0" distR="0" allowOverlap="1" layoutInCell="1" locked="0" behindDoc="1" simplePos="0" relativeHeight="251421696">
            <wp:simplePos x="0" y="0"/>
            <wp:positionH relativeFrom="page">
              <wp:posOffset>1383791</wp:posOffset>
            </wp:positionH>
            <wp:positionV relativeFrom="paragraph">
              <wp:posOffset>163361</wp:posOffset>
            </wp:positionV>
            <wp:extent cx="493776" cy="5684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6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Department of</w:t>
      </w:r>
      <w:r>
        <w:rPr>
          <w:spacing w:val="-5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Languages</w:t>
        <w:tab/>
        <w:t>Level of Students: M.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tabs>
          <w:tab w:pos="10281" w:val="left" w:leader="none"/>
        </w:tabs>
      </w:pPr>
      <w:r>
        <w:rPr/>
        <w:t>Subject</w:t>
      </w:r>
      <w:r>
        <w:rPr>
          <w:spacing w:val="-2"/>
        </w:rPr>
        <w:t> </w:t>
      </w:r>
      <w:r>
        <w:rPr/>
        <w:t>Code:</w:t>
      </w:r>
      <w:r>
        <w:rPr>
          <w:spacing w:val="-1"/>
        </w:rPr>
        <w:t> </w:t>
      </w:r>
      <w:r>
        <w:rPr/>
        <w:t>EN20201</w:t>
        <w:tab/>
        <w:t>Subject: English Reading</w:t>
      </w:r>
      <w:r>
        <w:rPr>
          <w:spacing w:val="-3"/>
        </w:rPr>
        <w:t> </w:t>
      </w:r>
      <w:r>
        <w:rPr/>
        <w:t>and</w:t>
      </w:r>
    </w:p>
    <w:p>
      <w:pPr>
        <w:pStyle w:val="BodyText"/>
      </w:pPr>
      <w:r>
        <w:rPr/>
        <w:t>Writing 5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6"/>
        <w:gridCol w:w="2410"/>
        <w:gridCol w:w="2410"/>
        <w:gridCol w:w="2265"/>
        <w:gridCol w:w="2556"/>
      </w:tblGrid>
      <w:tr>
        <w:trPr>
          <w:trHeight w:val="1519" w:hRule="atLeast"/>
        </w:trPr>
        <w:tc>
          <w:tcPr>
            <w:tcW w:w="533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399"/>
              <w:rPr>
                <w:b/>
                <w:sz w:val="22"/>
              </w:rPr>
            </w:pPr>
            <w:r>
              <w:rPr>
                <w:b/>
                <w:sz w:val="22"/>
              </w:rPr>
              <w:t>Indicators/Learning Outcomes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710"/>
              <w:rPr>
                <w:b/>
                <w:sz w:val="22"/>
              </w:rPr>
            </w:pPr>
            <w:r>
              <w:rPr>
                <w:b/>
                <w:sz w:val="22"/>
              </w:rPr>
              <w:t>Key Word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458" w:right="44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Learners’ Key Competencies - Activities</w:t>
            </w:r>
          </w:p>
        </w:tc>
        <w:tc>
          <w:tcPr>
            <w:tcW w:w="2265" w:type="dxa"/>
          </w:tcPr>
          <w:p>
            <w:pPr>
              <w:pStyle w:val="TableParagraph"/>
              <w:ind w:left="199" w:right="187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21st-Century Skill/ Local Wisdom/Thai Wisdom/</w:t>
            </w:r>
          </w:p>
          <w:p>
            <w:pPr>
              <w:pStyle w:val="TableParagraph"/>
              <w:spacing w:line="252" w:lineRule="exact"/>
              <w:ind w:left="126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Sufficiency Economy</w:t>
            </w:r>
          </w:p>
          <w:p>
            <w:pPr>
              <w:pStyle w:val="TableParagraph"/>
              <w:spacing w:line="252" w:lineRule="exact" w:before="4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Philosophy /School Focus</w:t>
            </w: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790"/>
              <w:rPr>
                <w:b/>
                <w:sz w:val="22"/>
              </w:rPr>
            </w:pPr>
            <w:r>
              <w:rPr>
                <w:b/>
                <w:sz w:val="22"/>
              </w:rPr>
              <w:t>Desirables</w:t>
            </w:r>
          </w:p>
        </w:tc>
      </w:tr>
      <w:tr>
        <w:trPr>
          <w:trHeight w:val="1103" w:hRule="atLeast"/>
        </w:trPr>
        <w:tc>
          <w:tcPr>
            <w:tcW w:w="5336" w:type="dxa"/>
          </w:tcPr>
          <w:p>
            <w:pPr>
              <w:pStyle w:val="TableParagraph"/>
              <w:ind w:right="199"/>
              <w:rPr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 Observe instructions in manuals for various types of work, clarifications, </w:t>
            </w:r>
            <w:r>
              <w:rPr>
                <w:spacing w:val="-6"/>
                <w:sz w:val="24"/>
              </w:rPr>
              <w:t>explanations </w:t>
            </w:r>
            <w:r>
              <w:rPr>
                <w:spacing w:val="-5"/>
                <w:sz w:val="24"/>
              </w:rPr>
              <w:t>and </w:t>
            </w:r>
            <w:r>
              <w:rPr>
                <w:spacing w:val="-6"/>
                <w:sz w:val="24"/>
              </w:rPr>
              <w:t>descriptions </w:t>
            </w:r>
            <w:r>
              <w:rPr>
                <w:sz w:val="24"/>
              </w:rPr>
              <w:t>heard and read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identify, justify, select, indicate, represent, name,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formulate, explain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Learners’ Key Competencies communication capability</w:t>
            </w:r>
          </w:p>
          <w:p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thinking capability problem solving capability</w:t>
            </w:r>
          </w:p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capability in applying life skills and capability in technological application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  <w:p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5E Model / PPP / Explicit Teaching Model / CIPPA / CALLA / SIOP / CLT/ CBL / TBL /</w:t>
            </w:r>
          </w:p>
          <w:p>
            <w:pPr>
              <w:pStyle w:val="TableParagraph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The Direct Method / Real-life scenarios / The Structural</w:t>
            </w:r>
          </w:p>
        </w:tc>
        <w:tc>
          <w:tcPr>
            <w:tcW w:w="2265" w:type="dxa"/>
            <w:vMerge w:val="restart"/>
          </w:tcPr>
          <w:p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Reading, Writing, Critical Thinking and Problem Solving, Creativity and Innovation, Cross-cultural Understanding, Collaboration, Teamwork and Leadership, Communications, Information, and Media Literacy, Computing and ICT Literacy,</w:t>
            </w:r>
          </w:p>
          <w:p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Career and Learning Skills,</w:t>
            </w:r>
          </w:p>
          <w:p>
            <w:pPr>
              <w:pStyle w:val="TableParagraph"/>
              <w:ind w:left="108" w:right="880"/>
              <w:rPr>
                <w:sz w:val="24"/>
              </w:rPr>
            </w:pPr>
            <w:r>
              <w:rPr>
                <w:sz w:val="24"/>
              </w:rPr>
              <w:t>Compassion, Learning, Leadership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142" w:right="647" w:firstLine="0"/>
              <w:jc w:val="left"/>
              <w:rPr>
                <w:sz w:val="24"/>
              </w:rPr>
            </w:pPr>
            <w:r>
              <w:rPr>
                <w:sz w:val="24"/>
              </w:rPr>
              <w:t>Love of </w:t>
            </w:r>
            <w:r>
              <w:rPr>
                <w:spacing w:val="-4"/>
                <w:sz w:val="24"/>
              </w:rPr>
              <w:t>nation, </w:t>
            </w:r>
            <w:r>
              <w:rPr>
                <w:sz w:val="24"/>
              </w:rPr>
              <w:t>religion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142" w:right="914" w:firstLine="0"/>
              <w:jc w:val="left"/>
              <w:rPr>
                <w:sz w:val="24"/>
              </w:rPr>
            </w:pPr>
            <w:r>
              <w:rPr>
                <w:sz w:val="24"/>
              </w:rPr>
              <w:t>Honesty </w:t>
            </w:r>
            <w:r>
              <w:rPr>
                <w:spacing w:val="-7"/>
                <w:sz w:val="24"/>
              </w:rPr>
              <w:t>and </w:t>
            </w:r>
            <w:r>
              <w:rPr>
                <w:sz w:val="24"/>
              </w:rPr>
              <w:t>integrity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Self-discipline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Avidity 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142" w:right="314" w:firstLine="0"/>
              <w:jc w:val="left"/>
              <w:rPr>
                <w:sz w:val="24"/>
              </w:rPr>
            </w:pPr>
            <w:r>
              <w:rPr>
                <w:sz w:val="24"/>
              </w:rPr>
              <w:t>Observance of principles of Sufficiency Economy Philosophy in one’s way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142" w:right="388" w:firstLine="0"/>
              <w:jc w:val="left"/>
              <w:rPr>
                <w:sz w:val="24"/>
              </w:rPr>
            </w:pPr>
            <w:r>
              <w:rPr>
                <w:sz w:val="24"/>
              </w:rPr>
              <w:t>Dedication and commitment to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work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142" w:right="487" w:firstLine="0"/>
              <w:jc w:val="left"/>
              <w:rPr>
                <w:sz w:val="24"/>
              </w:rPr>
            </w:pPr>
            <w:r>
              <w:rPr>
                <w:sz w:val="24"/>
              </w:rPr>
              <w:t>Cherishing </w:t>
            </w:r>
            <w:r>
              <w:rPr>
                <w:spacing w:val="-4"/>
                <w:sz w:val="24"/>
              </w:rPr>
              <w:t>Thai- </w:t>
            </w:r>
            <w:r>
              <w:rPr>
                <w:sz w:val="24"/>
              </w:rPr>
              <w:t>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Public-mindedness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6" w:val="left" w:leader="none"/>
              </w:tabs>
              <w:spacing w:line="240" w:lineRule="auto" w:before="0" w:after="0"/>
              <w:ind w:left="142" w:right="435" w:firstLine="0"/>
              <w:jc w:val="left"/>
              <w:rPr>
                <w:sz w:val="24"/>
              </w:rPr>
            </w:pPr>
            <w:r>
              <w:rPr>
                <w:sz w:val="24"/>
              </w:rPr>
              <w:t>Gentlemen of Assumption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College</w:t>
            </w:r>
          </w:p>
        </w:tc>
      </w:tr>
      <w:tr>
        <w:trPr>
          <w:trHeight w:val="1655" w:hRule="atLeast"/>
        </w:trPr>
        <w:tc>
          <w:tcPr>
            <w:tcW w:w="5336" w:type="dxa"/>
          </w:tcPr>
          <w:p>
            <w:pPr>
              <w:pStyle w:val="TableParagraph"/>
              <w:ind w:right="141"/>
              <w:rPr>
                <w:i/>
                <w:sz w:val="24"/>
              </w:rPr>
            </w:pPr>
            <w:r>
              <w:rPr>
                <w:b/>
                <w:sz w:val="24"/>
              </w:rPr>
              <w:t>2. </w:t>
            </w:r>
            <w:r>
              <w:rPr>
                <w:sz w:val="24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explain</w:t>
            </w:r>
          </w:p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analyze, identify, conclude, differentiate, select, separate, compare,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contrast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5" w:hRule="atLeast"/>
        </w:trPr>
        <w:tc>
          <w:tcPr>
            <w:tcW w:w="5336" w:type="dxa"/>
          </w:tcPr>
          <w:p>
            <w:pPr>
              <w:pStyle w:val="TableParagraph"/>
              <w:spacing w:line="348" w:lineRule="auto" w:before="97"/>
              <w:ind w:right="180"/>
              <w:rPr>
                <w:i/>
                <w:sz w:val="24"/>
              </w:rPr>
            </w:pPr>
            <w:r>
              <w:rPr>
                <w:b/>
                <w:sz w:val="24"/>
              </w:rPr>
              <w:t>3. </w:t>
            </w:r>
            <w:r>
              <w:rPr>
                <w:sz w:val="24"/>
              </w:rPr>
              <w:t>Converse and write to exchange data about themselves and various matters around them, experiences, situations, news</w:t>
            </w: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incidents and issues of interest to society, and communicate the data continuously and appropriately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identify, justify, analyze, give examples, illustrate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5336" w:type="dxa"/>
          </w:tcPr>
          <w:p>
            <w:pPr>
              <w:pStyle w:val="TableParagraph"/>
              <w:ind w:right="486"/>
              <w:rPr>
                <w:i/>
                <w:sz w:val="24"/>
              </w:rPr>
            </w:pPr>
            <w:r>
              <w:rPr>
                <w:b/>
                <w:sz w:val="24"/>
              </w:rPr>
              <w:t>4. </w:t>
            </w:r>
            <w:r>
              <w:rPr>
                <w:sz w:val="24"/>
              </w:rPr>
              <w:t>Choose and use requests and give instructions, clarifications and explanations fluently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list, record,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underline,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state, define, arrange, name, tell,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memorize,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100" w:bottom="280" w:left="1240" w:right="400"/>
        </w:sectPr>
      </w:pPr>
    </w:p>
    <w:p>
      <w:pPr>
        <w:spacing w:line="240" w:lineRule="auto" w:before="0" w:after="1"/>
        <w:rPr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6"/>
        <w:gridCol w:w="2410"/>
        <w:gridCol w:w="2410"/>
        <w:gridCol w:w="2265"/>
        <w:gridCol w:w="2556"/>
      </w:tblGrid>
      <w:tr>
        <w:trPr>
          <w:trHeight w:val="551" w:hRule="atLeast"/>
        </w:trPr>
        <w:tc>
          <w:tcPr>
            <w:tcW w:w="53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repeat, select,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reproduce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Approach / Cooperative Learning/ KWL-Plus / CIRC / Brainstorming / STAD/ Dramatization</w:t>
            </w: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/ Group discussion / Pair work / Peer Teaching / Mind Maps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 Group works</w:t>
            </w:r>
          </w:p>
        </w:tc>
        <w:tc>
          <w:tcPr>
            <w:tcW w:w="226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33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5. </w:t>
            </w:r>
            <w:r>
              <w:rPr>
                <w:sz w:val="24"/>
              </w:rPr>
              <w:t>Speak and write to express needs and offer, accept</w:t>
            </w:r>
          </w:p>
          <w:p>
            <w:pPr>
              <w:pStyle w:val="TableParagraph"/>
              <w:spacing w:line="270" w:lineRule="atLeast"/>
              <w:ind w:right="199"/>
              <w:rPr>
                <w:i/>
                <w:sz w:val="24"/>
              </w:rPr>
            </w:pPr>
            <w:r>
              <w:rPr>
                <w:sz w:val="24"/>
              </w:rPr>
              <w:t>and refuse to give help in simulated or real situations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explain, discuss,</w:t>
            </w:r>
          </w:p>
          <w:p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provide, express, summarize, conclude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5336" w:type="dxa"/>
          </w:tcPr>
          <w:p>
            <w:pPr>
              <w:pStyle w:val="TableParagraph"/>
              <w:ind w:right="153"/>
              <w:rPr>
                <w:i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 Speak and write to present data themselves</w:t>
            </w: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experiences, news</w:t>
            </w: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incidents, matters and various issues of interest to society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classify, discuss, compare,</w:t>
            </w:r>
          </w:p>
          <w:p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conclude, summarize, show, explain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3" w:hRule="atLeast"/>
        </w:trPr>
        <w:tc>
          <w:tcPr>
            <w:tcW w:w="5336" w:type="dxa"/>
          </w:tcPr>
          <w:p>
            <w:pPr>
              <w:pStyle w:val="TableParagraph"/>
              <w:ind w:right="260"/>
              <w:rPr>
                <w:i/>
                <w:sz w:val="24"/>
              </w:rPr>
            </w:pPr>
            <w:r>
              <w:rPr>
                <w:b/>
                <w:sz w:val="24"/>
              </w:rPr>
              <w:t>7. </w:t>
            </w:r>
            <w:r>
              <w:rPr>
                <w:sz w:val="24"/>
              </w:rPr>
              <w:t>Choose the language, tone of voice, gestures and manners appropriate to various persons, occasions and places by observing social manners and culture of native speakers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express, classify, justify, discuss, analyze, compare, contrast, conclude, show,</w:t>
            </w:r>
          </w:p>
          <w:p>
            <w:pPr>
              <w:pStyle w:val="TableParagraph"/>
              <w:ind w:right="324"/>
              <w:jc w:val="both"/>
              <w:rPr>
                <w:sz w:val="24"/>
              </w:rPr>
            </w:pPr>
            <w:r>
              <w:rPr>
                <w:sz w:val="24"/>
              </w:rPr>
              <w:t>summarize, provide, categorize, critique, differentiate, debate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5336" w:type="dxa"/>
          </w:tcPr>
          <w:p>
            <w:pPr>
              <w:pStyle w:val="TableParagraph"/>
              <w:ind w:right="199"/>
              <w:rPr>
                <w:sz w:val="24"/>
              </w:rPr>
            </w:pPr>
            <w:r>
              <w:rPr>
                <w:b/>
                <w:sz w:val="24"/>
              </w:rPr>
              <w:t>8. </w:t>
            </w:r>
            <w:r>
              <w:rPr>
                <w:sz w:val="24"/>
              </w:rPr>
              <w:t>Explain</w:t>
            </w: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compare differences between the structures of sentences, texts, idioms, sayings, proverbs and poems in foreign languages and Thai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5336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>9. </w:t>
            </w:r>
            <w:r>
              <w:rPr>
                <w:sz w:val="24"/>
              </w:rPr>
              <w:t>Research</w:t>
            </w: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search for, make records, summarise and express opinions about the data related to other learning areas, and present them through speaking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and writing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5336" w:type="dxa"/>
          </w:tcPr>
          <w:p>
            <w:pPr>
              <w:pStyle w:val="TableParagraph"/>
              <w:ind w:right="606"/>
              <w:rPr>
                <w:sz w:val="24"/>
              </w:rPr>
            </w:pPr>
            <w:r>
              <w:rPr>
                <w:b/>
                <w:sz w:val="24"/>
              </w:rPr>
              <w:t>10. </w:t>
            </w:r>
            <w:r>
              <w:rPr>
                <w:sz w:val="24"/>
              </w:rPr>
              <w:t>Use language for communication in real situations</w:t>
            </w:r>
            <w:r>
              <w:rPr>
                <w:i/>
                <w:sz w:val="24"/>
              </w:rPr>
              <w:t>/</w:t>
            </w:r>
            <w:r>
              <w:rPr>
                <w:sz w:val="24"/>
              </w:rPr>
              <w:t>simulated situations in the classroom,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school, community and society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40" w:h="11910" w:orient="landscape"/>
      <w:pgMar w:top="1100" w:bottom="280" w:left="12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80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21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61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0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43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83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24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64" w:hanging="2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2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dcterms:created xsi:type="dcterms:W3CDTF">2020-01-17T09:02:07Z</dcterms:created>
  <dcterms:modified xsi:type="dcterms:W3CDTF">2020-01-17T09:02:07Z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