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3D9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 w:rsid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และเทคโนโลยี   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>5/4-5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ปีการศึกษา 2563</w:t>
      </w:r>
    </w:p>
    <w:p w:rsidR="003B3D95" w:rsidRPr="003B3D95" w:rsidRDefault="003B3D95" w:rsidP="003B3D95">
      <w:pPr>
        <w:pStyle w:val="NoSpacing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ว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>30202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ab/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="00E35F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E35F80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การเคลื่อนที่แบบพิริออดิกและไฟฟ้าสถิต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6"/>
          <w:szCs w:val="6"/>
        </w:rPr>
      </w:pPr>
    </w:p>
    <w:p w:rsidR="003B3D95" w:rsidRPr="00886936" w:rsidRDefault="003B3D95" w:rsidP="003B3D9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</w:t>
      </w:r>
      <w:r w:rsidR="0088693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245406" w:rsidRPr="0088693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869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86936">
        <w:rPr>
          <w:rFonts w:ascii="TH SarabunPSK" w:hAnsi="TH SarabunPSK" w:cs="TH SarabunPSK"/>
          <w:b/>
          <w:bCs/>
          <w:sz w:val="32"/>
          <w:szCs w:val="32"/>
          <w:cs/>
        </w:rPr>
        <w:t>คาบ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B3D95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683D71" wp14:editId="240A08BF">
                <wp:simplePos x="0" y="0"/>
                <wp:positionH relativeFrom="column">
                  <wp:posOffset>-69215</wp:posOffset>
                </wp:positionH>
                <wp:positionV relativeFrom="paragraph">
                  <wp:posOffset>127634</wp:posOffset>
                </wp:positionV>
                <wp:extent cx="6072505" cy="0"/>
                <wp:effectExtent l="0" t="19050" r="2349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60E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45pt;margin-top:10.05pt;width:4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" strokeweight="2.25pt"/>
            </w:pict>
          </mc:Fallback>
        </mc:AlternateContent>
      </w:r>
    </w:p>
    <w:p w:rsidR="006A60B7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ผลการเรียนรู้</w:t>
      </w: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p w:rsidR="003B3D95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3B3D95" w:rsidRPr="003B3D95">
        <w:rPr>
          <w:rFonts w:ascii="TH SarabunPSK" w:hAnsi="TH SarabunPSK" w:cs="TH SarabunPSK"/>
          <w:sz w:val="30"/>
          <w:szCs w:val="30"/>
        </w:rPr>
        <w:t xml:space="preserve">1) </w:t>
      </w:r>
      <w:r w:rsidR="00690730">
        <w:rPr>
          <w:rFonts w:ascii="TH SarabunPSK" w:hAnsi="TH SarabunPSK" w:cs="TH SarabunPSK" w:hint="cs"/>
          <w:sz w:val="30"/>
          <w:szCs w:val="30"/>
          <w:cs/>
        </w:rPr>
        <w:t>ทดลองและอธิบายความสัมพันธ์ระหว่างแรงสู่ศูนย์กลาง รัศมีของการเคลื่อนที่ อัตราเร็วเชิงเส้น อัตราเร็วเชิงมุม และมวลของวัตถุในการเคลื่อนที่แบบวงกลมในแนวระดับ รวมทั้งคำนวณหาปริมาณต่างๆ ที่เกี่ยวข้องและประยุกต์ใช้ความรู้การเคลื่อนที่แบบวงกลมในการอธิบายการโคจรของดาวเทียม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2)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ทดลองและอธิบายการเคลื่อนที่แบบฮาร์มอนิกอย่างง่ายของวัตถุติดปลายสปริงและลูกตุ้มอย่างง่าย รวมทั้งคำนวณปริมาณต่างๆ ที่เกี่ยวข้อง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3)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อธิบายความถี่ธรรมชาติของวัตถุ และการเกิดการสั่นพ้อง</w:t>
      </w:r>
    </w:p>
    <w:p w:rsid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4)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อธิบายปรากฏการณ์คลื่น ชนิดของคลื่น ส่วนประกอบของคลื่น การแผ่ของหน้าคลื่นด้วยหลักการของ</w:t>
      </w:r>
    </w:p>
    <w:p w:rsidR="00690730" w:rsidRPr="0069073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ฮอยเกนส์และการรวมกันของคลื่นตามหลักการซ้อนทับ พร้อมทั้งคำนวณอัตราเร็ว ความถี่ และความยาวคลื่น</w:t>
      </w:r>
    </w:p>
    <w:p w:rsid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5)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สังเกตและอธิบายการสะท้อน การหักเห การแทรกสอด และการเลี้ยวเบนของคลื่นผิวน้ำรวมทั้งคำนวณปริมาณต่าง ๆ ที่เกี่ยวข้อง</w:t>
      </w:r>
    </w:p>
    <w:p w:rsidR="00D94A2D" w:rsidRPr="00690730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6)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และอธิบายการสะท้อนของแสงที่ผิววัตถุตามกฎการสะท้อน เขียนรังสีของแสงและคำนวณตำแหน่งและขนาดภาพของวัตถุ เมื่อแสงตกกระทบกระจกเงาราบและกระจกเงาทรงกลมรวมทั้งอธิบายการนำความรู้เรื่องการสะท้อนของแสงจากกระจกเงาราบ และกระจกเงาทรงกลมไปใช้ประโยชน์ในชีวิตประจำวัน</w:t>
      </w:r>
    </w:p>
    <w:p w:rsidR="00D94A2D" w:rsidRPr="00690730" w:rsidRDefault="00D94A2D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47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7)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ทดลองและเขียนรังสีของแสงเพื่อแสดงภาพที่เกิดจากเลนส์บาง หาตำแหน่ง ขนาด ชนิดของภาพและความสัมพันธ์ระหว่างระยะวัตถุ ระยะภาพและความยาวโฟกัส รวมทั้งคำนวณปริมาณต่างๆ ที่เกี่ยวข้อง และอธิบายการนำความรู้เรื่องการหักเหของแสงผ่านเลนส์บางไปใช้ประโยชน์ในชีวิตประจำวัน</w:t>
      </w:r>
    </w:p>
    <w:p w:rsidR="00D94A2D" w:rsidRPr="00690730" w:rsidRDefault="00D94A2D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7A473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8)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และอธิบายความสัมพันธ์ระหว่างดรรชนีหักเห มุมตกกระทบ และมุมหักเหรวมทั้งอธิบายความสัมพันธ์ระหว่างความลึกจริงและความลึกปรากฏ มุมวิกฤตและการสะท้อนกลับหมดของแสง และคำนวณปริมาณต่าง ๆ ที่เกี่ยวข้อง</w:t>
      </w:r>
    </w:p>
    <w:p w:rsidR="00D94A2D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9)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ทดลอง และอธิบายการแทรกสอดของแสงผ่านสลิตคู่และเกรตติง การเลี้ยวเบนและการแทรกสอดของแสงผ่านสลิตเดี่ยวรวมทั้งคำนวณปริมาณต่าง ๆ ที่เกี่ยวข้อง</w:t>
      </w:r>
    </w:p>
    <w:p w:rsidR="00D94A2D" w:rsidRPr="00690730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 xml:space="preserve">10)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อธิบายปรากฏการณ์ธรรมชาติที่เกี่ยวกับแสง เช่น รุ้ง การทรงกลด มิราจ และการเห็นท้องฟ้าเป็นสีต่างๆ ในช่วงเวลาต่างกันสังเกตและอธิบายการมองเห็นแสงสี</w:t>
      </w:r>
      <w:r w:rsidR="00D94A2D" w:rsidRPr="00690730">
        <w:rPr>
          <w:rFonts w:ascii="TH SarabunPSK" w:hAnsi="TH SarabunPSK" w:cs="TH SarabunPSK"/>
          <w:sz w:val="30"/>
          <w:szCs w:val="30"/>
        </w:rPr>
        <w:t xml:space="preserve"> </w:t>
      </w:r>
      <w:r w:rsidR="00D94A2D" w:rsidRPr="00690730">
        <w:rPr>
          <w:rFonts w:ascii="TH SarabunPSK" w:hAnsi="TH SarabunPSK" w:cs="TH SarabunPSK"/>
          <w:sz w:val="30"/>
          <w:szCs w:val="30"/>
          <w:cs/>
        </w:rPr>
        <w:t>สีของวัตถุ การผสมสารสี และการผสมแสงสี รวมทั้งอธิบายสาเหตุของการบอดสี</w:t>
      </w:r>
    </w:p>
    <w:p w:rsidR="00D94A2D" w:rsidRDefault="007A4735" w:rsidP="00D94A2D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11) สังเกตและอธิบายการมองเห็นสี สีของวัตถุ การผสมสารสี และการผสมแสงสี รวมทั้งอธิบายสาเหตุของ</w:t>
      </w:r>
    </w:p>
    <w:p w:rsidR="00D94A2D" w:rsidRPr="00690730" w:rsidRDefault="00D94A2D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การตาบอดสี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12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อธิบายการเกิดเสียง การเคลื่อนที่ของเสียงความสัมพันธ์ระหว่างคลื่นการกระจัดของอนุภาคกับคลื่นความดัน ความสัมพันธ์ระหว่างอัตราเร็วของเสียงในอากาศที่ขึ้นกับอุณหภูมิในหน่วยองศาเซลเซียส สมบัติของคลื่นเสียง ได้แก่ การสะท้อน การหักเห การแทรกสอด การเลี้ยวเบน รวมทั้งคำนวณปริมาณต่าง ๆ ที่เกี่ยวข้อง</w:t>
      </w:r>
    </w:p>
    <w:p w:rsidR="00690730" w:rsidRPr="0069073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13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อธิบายความเข้มเสียง ระดับเสียง องค์ประกอบของการได้ยิน คุณภาพเสียง และมลพิษทางเสียง รวมทั้งคำนวณปริมาณต่างๆ ที่เกี่ยวข้อง</w:t>
      </w:r>
    </w:p>
    <w:p w:rsidR="00203A80" w:rsidRDefault="007A4735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94A2D">
        <w:rPr>
          <w:rFonts w:ascii="TH SarabunPSK" w:hAnsi="TH SarabunPSK" w:cs="TH SarabunPSK" w:hint="cs"/>
          <w:sz w:val="30"/>
          <w:szCs w:val="30"/>
          <w:cs/>
        </w:rPr>
        <w:t>14</w:t>
      </w:r>
      <w:r w:rsidR="00690730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 w:rsidR="00690730"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ทดลองและอธิบายการเกิดการสั่นพ้องของอากาศในท่อปลายเปิดหนึ่งด้าน รวมทั้งสังเกตและอธิบาย</w:t>
      </w:r>
    </w:p>
    <w:p w:rsidR="00203A8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การเ</w:t>
      </w:r>
      <w:r w:rsidR="00487932">
        <w:rPr>
          <w:rFonts w:ascii="TH SarabunPSK" w:hAnsi="TH SarabunPSK" w:cs="TH SarabunPSK"/>
          <w:sz w:val="30"/>
          <w:szCs w:val="30"/>
          <w:cs/>
        </w:rPr>
        <w:t>กิด</w:t>
      </w:r>
      <w:proofErr w:type="spellStart"/>
      <w:r w:rsidR="00487932">
        <w:rPr>
          <w:rFonts w:ascii="TH SarabunPSK" w:hAnsi="TH SarabunPSK" w:cs="TH SarabunPSK"/>
          <w:sz w:val="30"/>
          <w:szCs w:val="30"/>
          <w:cs/>
        </w:rPr>
        <w:t>บีต</w:t>
      </w:r>
      <w:proofErr w:type="spellEnd"/>
      <w:r w:rsidR="00487932">
        <w:rPr>
          <w:rFonts w:ascii="TH SarabunPSK" w:hAnsi="TH SarabunPSK" w:cs="TH SarabunPSK"/>
          <w:sz w:val="30"/>
          <w:szCs w:val="30"/>
          <w:cs/>
        </w:rPr>
        <w:t xml:space="preserve"> คลื่นนิ่ง ปรากฏการณ์ดอปเป</w:t>
      </w:r>
      <w:r w:rsidRPr="00690730">
        <w:rPr>
          <w:rFonts w:ascii="TH SarabunPSK" w:hAnsi="TH SarabunPSK" w:cs="TH SarabunPSK"/>
          <w:sz w:val="30"/>
          <w:szCs w:val="30"/>
          <w:cs/>
        </w:rPr>
        <w:t>ลอร์ คลื่นกระแทกของเสียง คำนวณปริมาณต่างๆ ที่เกี่ยวข้อง และ</w:t>
      </w:r>
    </w:p>
    <w:p w:rsidR="00690730" w:rsidRPr="00690730" w:rsidRDefault="00690730" w:rsidP="00690730">
      <w:pPr>
        <w:pStyle w:val="NoSpacing"/>
        <w:rPr>
          <w:rFonts w:ascii="TH SarabunPSK" w:hAnsi="TH SarabunPSK" w:cs="TH SarabunPSK"/>
          <w:sz w:val="30"/>
          <w:szCs w:val="30"/>
        </w:rPr>
      </w:pPr>
      <w:r w:rsidRPr="00690730">
        <w:rPr>
          <w:rFonts w:ascii="TH SarabunPSK" w:hAnsi="TH SarabunPSK" w:cs="TH SarabunPSK"/>
          <w:sz w:val="30"/>
          <w:szCs w:val="30"/>
          <w:cs/>
        </w:rPr>
        <w:t>นำความรู้เรื่องเสียงไปใช้ในชีวิตประจำวัน</w:t>
      </w: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 xml:space="preserve">   15) </w:t>
      </w:r>
      <w:r w:rsidRPr="00690730">
        <w:rPr>
          <w:rFonts w:ascii="TH SarabunPSK" w:hAnsi="TH SarabunPSK" w:cs="TH SarabunPSK"/>
          <w:sz w:val="30"/>
          <w:szCs w:val="30"/>
          <w:cs/>
        </w:rPr>
        <w:t>ทดลองและอธิบายการ</w:t>
      </w:r>
      <w:r>
        <w:rPr>
          <w:rFonts w:ascii="TH SarabunPSK" w:hAnsi="TH SarabunPSK" w:cs="TH SarabunPSK" w:hint="cs"/>
          <w:sz w:val="30"/>
          <w:szCs w:val="30"/>
          <w:cs/>
        </w:rPr>
        <w:t>ทำวัตถุที่เป็นกลางทางไฟฟ้าให้มีประจุไฟฟ้าโดยการชัดสีกันและการเหนี่ยวนำไฟฟ้าสถิต</w:t>
      </w: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16) อธิบายและคำนวณแรงไฟฟ้าตามกฎของคูลอมบ์</w:t>
      </w:r>
    </w:p>
    <w:p w:rsidR="000C4A73" w:rsidRDefault="000C4A7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17) อธิบายและคำนวณสนามไฟฟ้าและแรงไฟฟ้าที่กระทำกับอนุภาคที่มีประจุไฟฟ้าที่อยู่ในสนามไฟฟ้า รวมทั้งหาสนามไฟฟ้าลัพธ์เนื่องจากระบบจุดประจุโดยรวมแบบเวกเตอร์</w:t>
      </w:r>
    </w:p>
    <w:p w:rsidR="002F3F2C" w:rsidRDefault="00CB5803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</w:t>
      </w:r>
      <w:r w:rsidR="002F3F2C">
        <w:rPr>
          <w:rFonts w:ascii="TH SarabunPSK" w:hAnsi="TH SarabunPSK" w:cs="TH SarabunPSK" w:hint="cs"/>
          <w:sz w:val="30"/>
          <w:szCs w:val="30"/>
          <w:cs/>
        </w:rPr>
        <w:t xml:space="preserve">8) อธิบายและคำนวณพลังงานศักย์ไฟฟ้า ศักย์ไฟฟ้า และความต่างศักย์ระหว่างสองตำแหน่งใดๆ </w:t>
      </w:r>
    </w:p>
    <w:p w:rsidR="002F3F2C" w:rsidRDefault="002F3F2C" w:rsidP="000C4A73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19)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อธิบายส่วนประกอบของตัวเก็บประจุ ความสัมพันธ์ระหว่างประจุไฟฟ้า ความต่างศักย์ และความจุของตัวเก็บประจุ และอธิบายพลังงานสะสมในตัวเก็บประจุ และความจุสมมูล รวมทั้งคำนวณหาปริมาณต่างๆ ที่เกี่ยวข้อง</w:t>
      </w:r>
    </w:p>
    <w:p w:rsidR="002F3F2C" w:rsidRDefault="002F3F2C" w:rsidP="000C4A73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20) นำความรู้เรื่องไฟฟ้าสถิตไปอธิบายหลักการทำงานของเครื่องใช้ไฟฟ้าบางชนิด และปรากฏการณ์ในชีวิตประจำวัน</w:t>
      </w:r>
    </w:p>
    <w:p w:rsidR="000C4A73" w:rsidRPr="000C4A73" w:rsidRDefault="000C4A73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1F718A" w:rsidRPr="001F718A" w:rsidRDefault="001F718A" w:rsidP="001F718A">
      <w:pPr>
        <w:pStyle w:val="NoSpacing"/>
        <w:rPr>
          <w:rFonts w:ascii="TH SarabunPSK" w:hAnsi="TH SarabunPSK" w:cs="TH SarabunPSK"/>
          <w:sz w:val="10"/>
          <w:szCs w:val="10"/>
        </w:rPr>
      </w:pPr>
    </w:p>
    <w:p w:rsidR="00EF01F0" w:rsidRDefault="00EF01F0" w:rsidP="00EF01F0">
      <w:pPr>
        <w:pStyle w:val="NoSpacing"/>
        <w:rPr>
          <w:rFonts w:ascii="TH SarabunPSK" w:hAnsi="TH SarabunPSK" w:cs="TH SarabunPSK"/>
          <w:sz w:val="30"/>
          <w:szCs w:val="30"/>
        </w:rPr>
      </w:pPr>
      <w:bookmarkStart w:id="0" w:name="_GoBack"/>
      <w:r w:rsidRPr="001F718A">
        <w:rPr>
          <w:rFonts w:ascii="TH SarabunPSK" w:hAnsi="TH SarabunPSK" w:cs="TH SarabunPSK"/>
          <w:sz w:val="30"/>
          <w:szCs w:val="30"/>
        </w:rPr>
        <w:t xml:space="preserve">   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1F718A">
        <w:rPr>
          <w:rFonts w:ascii="TH SarabunPSK" w:hAnsi="TH SarabunPSK" w:cs="TH SarabunPSK"/>
          <w:b/>
          <w:bCs/>
          <w:sz w:val="30"/>
          <w:szCs w:val="30"/>
          <w:cs/>
        </w:rPr>
        <w:t>ศึกษา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หาความรู้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>เกี่ยวกับ</w:t>
      </w:r>
      <w:r>
        <w:rPr>
          <w:rFonts w:ascii="TH SarabunPSK" w:hAnsi="TH SarabunPSK" w:cs="TH SarabunPSK" w:hint="cs"/>
          <w:sz w:val="30"/>
          <w:szCs w:val="30"/>
          <w:cs/>
        </w:rPr>
        <w:t>องค์ประกอบคลื่น อัตราเร็วของคลื่นน้ำ การสะท้อนของคลื่นน้ำ การหักเหของคลื่นน้ำและกฎของสเนลล์ การแทรกสอดของคลื่นน้ำ การเลี้ยวเบนของคลื่นน้ำ ธรรมชาติของแสงและอัตราเร็วแสง สมบัติการสะท้อนของแสง กระจกเงาราบ กระจกเว้า กระจกนูน สมบัติการหักเหของแสง ลึกจริงลึกปรากฏ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เลนส์เว้า </w:t>
      </w:r>
    </w:p>
    <w:p w:rsidR="00EF01F0" w:rsidRDefault="00EF01F0" w:rsidP="00EF01F0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เลนส์นูน การหักเหของแสง ความเข้มแสง ความสว่างของแสง ปรากฏการณ์ธรรมชาติและการมองเห็นแสงสี </w:t>
      </w:r>
    </w:p>
    <w:p w:rsidR="00EF01F0" w:rsidRPr="00D46F4D" w:rsidRDefault="00EF01F0" w:rsidP="00EF01F0">
      <w:pPr>
        <w:pStyle w:val="NoSpacing"/>
        <w:rPr>
          <w:rFonts w:ascii="TH SarabunPSK" w:hAnsi="TH SarabunPSK" w:cs="TH SarabunPSK"/>
          <w:spacing w:val="-5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ผลของอุณหภูมิต่ออัตราเร็วเสียงในอากาศ การสะท้อนของคลื่นเสียง การแทรกสอดของคลื่นเสียง บีตส์และคลื่นนิ่ง การสั่นพ้องของเสียง ความเข้มเสียง ระดับความเข้มเสียง ปรากฏการณ์ดอปเปลอร์ คลื่นกระแทก  ประจุไฟฟ้าและกฎการอนุรักษ์ประจุไฟฟ้า แรงระหว่างประจุและกฎของคูลอมบ์ เส้นแรงไฟฟ้า สนามไฟฟ้าจากจุดประจุและตัวนำทรงกลม ศักย์ไฟฟ้าจากจุดประจุและตัวนำทรงกลม งานในการย้ายประจุ ความสัมพันธ์ระหว่างความต่างศักย์และสนามไฟฟ้าสม่ำเสมอ ตัวเก็บประจุ ความจุไฟฟ้า และพลังงานสะสมในตัวเก็บประจุ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โดยใช้ทักษะกระบวนการทางวิทยาศาสตร์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   ได้แก่ การสังเกต การสืบค้นข้อมูล การทดลอง การลงความเห็นจากข้อมูล การสื่อความหมายข้อมูล การตีความหมายข้อมูล และการลงข้อสรุป  การวิเคราะห์ การอธิบาย การอภิปราย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เพื่อให้เกิด</w:t>
      </w:r>
      <w:r w:rsidRPr="001F718A">
        <w:rPr>
          <w:rFonts w:ascii="TH SarabunPSK" w:hAnsi="TH SarabunPSK" w:cs="TH SarabunPSK"/>
          <w:sz w:val="30"/>
          <w:szCs w:val="30"/>
          <w:cs/>
        </w:rPr>
        <w:t>ความสามารถในการแก้ปัญหา ความสามารถในการคิด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18A">
        <w:rPr>
          <w:rFonts w:ascii="TH SarabunPSK" w:hAnsi="TH SarabunPSK" w:cs="TH SarabunPSK"/>
          <w:sz w:val="30"/>
          <w:szCs w:val="30"/>
          <w:cs/>
        </w:rPr>
        <w:t xml:space="preserve">ความสามารถในการใช้เทคโนโลยี </w:t>
      </w:r>
      <w:r w:rsidRPr="001F718A">
        <w:rPr>
          <w:rFonts w:ascii="TH SarabunPSK" w:hAnsi="TH SarabunPSK" w:cs="TH SarabunPSK"/>
          <w:b/>
          <w:bCs/>
          <w:spacing w:val="-5"/>
          <w:sz w:val="30"/>
          <w:szCs w:val="30"/>
          <w:cs/>
        </w:rPr>
        <w:t>พร้อมทั้งมี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 xml:space="preserve">ความซื่อสัตย์สุจริต </w:t>
      </w:r>
      <w:r>
        <w:rPr>
          <w:rFonts w:ascii="TH SarabunPSK" w:hAnsi="TH SarabunPSK" w:cs="TH SarabunPSK"/>
          <w:spacing w:val="-5"/>
          <w:sz w:val="30"/>
          <w:szCs w:val="30"/>
          <w:cs/>
        </w:rPr>
        <w:t xml:space="preserve">มุ่งมั่นทำงาน </w:t>
      </w:r>
      <w:r w:rsidRPr="001F718A">
        <w:rPr>
          <w:rFonts w:ascii="TH SarabunPSK" w:hAnsi="TH SarabunPSK" w:cs="TH SarabunPSK"/>
          <w:spacing w:val="-5"/>
          <w:sz w:val="30"/>
          <w:szCs w:val="30"/>
          <w:cs/>
        </w:rPr>
        <w:t>มีวินัย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1F718A">
        <w:rPr>
          <w:rFonts w:ascii="TH SarabunPSK" w:hAnsi="TH SarabunPSK" w:cs="TH SarabunPSK" w:hint="cs"/>
          <w:b/>
          <w:bCs/>
          <w:sz w:val="30"/>
          <w:szCs w:val="30"/>
          <w:cs/>
        </w:rPr>
        <w:t>มี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ทักษะการเรียนรู้และนวัตกรรม</w:t>
      </w:r>
    </w:p>
    <w:bookmarkEnd w:id="0"/>
    <w:p w:rsidR="001F718A" w:rsidRPr="003B3D95" w:rsidRDefault="001F718A" w:rsidP="003B3D95">
      <w:pPr>
        <w:pStyle w:val="NoSpacing"/>
        <w:rPr>
          <w:rFonts w:ascii="TH SarabunPSK" w:hAnsi="TH SarabunPSK" w:cs="TH SarabunPSK"/>
          <w:sz w:val="30"/>
          <w:szCs w:val="30"/>
        </w:rPr>
      </w:pPr>
    </w:p>
    <w:p w:rsidR="003B3D95" w:rsidRPr="003B3D95" w:rsidRDefault="003B3D95" w:rsidP="003B3D95">
      <w:pPr>
        <w:pStyle w:val="NoSpacing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3B3D95" w:rsidRPr="003B3D95" w:rsidSect="003B3D95">
      <w:pgSz w:w="11906" w:h="16838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83E1F"/>
    <w:multiLevelType w:val="hybridMultilevel"/>
    <w:tmpl w:val="1D14101A"/>
    <w:lvl w:ilvl="0" w:tplc="247283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95"/>
    <w:rsid w:val="000C4A73"/>
    <w:rsid w:val="001F718A"/>
    <w:rsid w:val="00203A80"/>
    <w:rsid w:val="00210C42"/>
    <w:rsid w:val="00245406"/>
    <w:rsid w:val="002F3F2C"/>
    <w:rsid w:val="003B3D95"/>
    <w:rsid w:val="003D4905"/>
    <w:rsid w:val="004727D0"/>
    <w:rsid w:val="004800A7"/>
    <w:rsid w:val="00487932"/>
    <w:rsid w:val="004A2854"/>
    <w:rsid w:val="005361AD"/>
    <w:rsid w:val="005A3EC4"/>
    <w:rsid w:val="005B7462"/>
    <w:rsid w:val="00690730"/>
    <w:rsid w:val="006F3722"/>
    <w:rsid w:val="00725E3A"/>
    <w:rsid w:val="007A4735"/>
    <w:rsid w:val="00886936"/>
    <w:rsid w:val="00946E69"/>
    <w:rsid w:val="009A49B5"/>
    <w:rsid w:val="009B7C41"/>
    <w:rsid w:val="00B10AB1"/>
    <w:rsid w:val="00C4667F"/>
    <w:rsid w:val="00CB5803"/>
    <w:rsid w:val="00D46F4D"/>
    <w:rsid w:val="00D94A2D"/>
    <w:rsid w:val="00D94BDF"/>
    <w:rsid w:val="00DE5EC1"/>
    <w:rsid w:val="00E35F80"/>
    <w:rsid w:val="00ED00DD"/>
    <w:rsid w:val="00EF01F0"/>
    <w:rsid w:val="00FA2250"/>
    <w:rsid w:val="00FB7F95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12AD-8155-454A-A8DC-48C5EE1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B3D9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3B3D95"/>
  </w:style>
  <w:style w:type="paragraph" w:styleId="ListParagraph">
    <w:name w:val="List Paragraph"/>
    <w:basedOn w:val="Normal"/>
    <w:uiPriority w:val="34"/>
    <w:qFormat/>
    <w:rsid w:val="0069073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17</cp:revision>
  <dcterms:created xsi:type="dcterms:W3CDTF">2020-01-18T22:22:00Z</dcterms:created>
  <dcterms:modified xsi:type="dcterms:W3CDTF">2020-01-19T11:31:00Z</dcterms:modified>
</cp:coreProperties>
</file>