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>5/4-5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>30203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</w:t>
      </w:r>
      <w:r w:rsidR="003D49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3D4905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ไฟฟ้าและแม่เหล็ก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130155">
        <w:rPr>
          <w:rFonts w:ascii="TH SarabunPSK" w:hAnsi="TH SarabunPSK" w:cs="TH SarabunPSK"/>
          <w:b/>
          <w:bCs/>
          <w:sz w:val="32"/>
          <w:szCs w:val="32"/>
        </w:rPr>
        <w:t>1.0</w:t>
      </w:r>
      <w:bookmarkStart w:id="0" w:name="_GoBack"/>
      <w:bookmarkEnd w:id="0"/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</w:t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245406" w:rsidRPr="0088693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</w:rPr>
        <w:t xml:space="preserve">1) </w:t>
      </w:r>
      <w:r w:rsidRPr="003B3D95">
        <w:rPr>
          <w:rFonts w:ascii="TH SarabunPSK" w:hAnsi="TH SarabunPSK" w:cs="TH SarabunPSK"/>
          <w:sz w:val="30"/>
          <w:szCs w:val="30"/>
          <w:cs/>
        </w:rPr>
        <w:t>อธิบายการเคลื่อนที่ของอิเล็กตรอนอิสระและกระแสไฟฟ้าในลวดตัวนำ ความสัมพันธ์ระหว่างกระแสไฟฟ้าในลวดตัวนำกับความเร็วลอยเลื่อนของอิเล็กตรอนอิสระ ความหนาแน่นของอิเล็กตรอนในลวดนำ และคำนวณปริมาณต่างๆที่เกี่ยวข้อง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  <w:cs/>
        </w:rPr>
        <w:t>2) ทดลองและอธิบายกฎของโอห์ม อธิบายความสัมพันธ์ระหว่างความต้านทานกับความยาวพื้นที่หน้าตัด และสภาพความต้านทานของตัวนำโลหะที่อุณหภูมิคงตัว และคำนวณความต้านทานสมมูลเมื่อนำตัวต้านทาน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มาต่อกันแบบอนุกรมและขนาน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</w:rPr>
        <w:t>3</w:t>
      </w:r>
      <w:r w:rsidRPr="003B3D95">
        <w:rPr>
          <w:rFonts w:ascii="TH SarabunPSK" w:hAnsi="TH SarabunPSK" w:cs="TH SarabunPSK"/>
          <w:sz w:val="30"/>
          <w:szCs w:val="30"/>
          <w:cs/>
        </w:rPr>
        <w:t>) ทดลองและคำนวณอีเอ็มเอฟสมมูลจากการต่อแบตเตอรี่แบบอนุกรมและแบบขนาน รวมทั้งคำนวณปริมาณต่างๆ ที่เกี่ยวข้องในวงจรไฟฟ้ากระแสตรงซึ่งประกอบด้วยแบตเตอรี่และตัวต้านทาน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B3D95">
        <w:rPr>
          <w:rFonts w:ascii="TH SarabunPSK" w:hAnsi="TH SarabunPSK" w:cs="TH SarabunPSK"/>
          <w:sz w:val="30"/>
          <w:szCs w:val="30"/>
        </w:rPr>
        <w:t>4</w:t>
      </w:r>
      <w:r w:rsidRPr="003B3D95">
        <w:rPr>
          <w:rFonts w:ascii="TH SarabunPSK" w:hAnsi="TH SarabunPSK" w:cs="TH SarabunPSK"/>
          <w:sz w:val="30"/>
          <w:szCs w:val="30"/>
          <w:cs/>
        </w:rPr>
        <w:t>) ทดลอง อธิบายและคำนวณอีเอ็มเอฟของแหล่งกำเนิดไฟฟ้ากระแสตรง รวมทั้งอธิบายและคำนวณพลังงานไฟฟ้าและกำลังไฟฟ้า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5) อธิบายการเปลี่ยนแปลงพลังงานทดแทนเป็นพลังงานไฟฟ้า รวมทั้งสืบค้นและอภิปรายเกี่ยวกับเทคโนโลยี ที่นำมาแก้ปัญหา หรือตอบสนองความต้องการทางด้านพลังงานไฟฟ้า โดยเน้นด้านประสิทธิภาพและความคุ้มค่าด้านค่าใช้จ่าย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6) สังเกตเส้นสนามแม่เหล็ก อธิบายและคำนวณฟลักซ์แม่เหล็กในบริเวณที่กำหนด รวมทั้งสังเกต และอธิบายสนามแม่เหล็กที่เกิดจากกระแสไฟฟ้าในลวดตัวนำเส้นตรง และโซลีนอยด์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7) อธิบายและคำนวณแรงแม่เหล็กที่กระทำต่ออนุภาคที่มีประจุไฟฟ้าเคลื่อนที่ในสนามแม่เหล็ก แรงแม่เหล็กที่กระทำต่อเส้นลวดที่มีกระแสไฟฟ้าผ่านและวางในสนามแม่เหล็ก รัศมีความโค้งของการเคลื่อนที่เมื่อประจุไฟฟ้าเคลื่อนที่ตั้งฉากกับสนามแม่เหล็ก รวมทั้งอธิบายแรงระหว่างเส้นลวดตัวนำคู่ขนานที่มีกระแสไฟฟ้าผ่าน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8) อธิบายหลักการทำงานของแกลแวนอมิเตอร์และมอเตอร์ไฟฟ้ากระแสตรง รวมทั้งคำนวณปริมาณต่างๆ 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ที่เกี่ยวข้อง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  9) สังเกตและอธิบายการเกิดอีเอ็มเอฟเหนี่ยวนำ กฎการเหนี่ยวนำของฟาราเดย์ และคำนวณปริมาณต่างๆ ที่เกี่ยวข้อง รวมทั้งนำความรู้เรื่องอีเอ็มเอฟเหนี่ยวนำไปอธิบายการทำงานของเครื่องใช้ไฟฟ้า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10)</w:t>
      </w:r>
      <w:r w:rsidRPr="003B3D95">
        <w:rPr>
          <w:rFonts w:ascii="TH SarabunPSK" w:hAnsi="TH SarabunPSK" w:cs="TH SarabunPSK"/>
          <w:sz w:val="30"/>
          <w:szCs w:val="30"/>
        </w:rPr>
        <w:t xml:space="preserve"> </w:t>
      </w:r>
      <w:r w:rsidRPr="003B3D95">
        <w:rPr>
          <w:rFonts w:ascii="TH SarabunPSK" w:hAnsi="TH SarabunPSK" w:cs="TH SarabunPSK"/>
          <w:sz w:val="30"/>
          <w:szCs w:val="30"/>
          <w:cs/>
        </w:rPr>
        <w:t>อธิบายและคำนวณความต่างศักย์อาร์เอ็มเอสและกระแสไฟฟ้าอาร์เอ็มเอส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11) อธิบายหลักการทำงานและประโยชน์ของเครื่องกำเนิดไฟฟ้ากระแสสลับ 3 เฟส การแปลงอีเอ็มเอฟของหม้อแปลง และคำนวณปริมาณต่างๆ ที่เกี่ยวข้อง</w:t>
      </w:r>
    </w:p>
    <w:p w:rsid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 xml:space="preserve">   12) อธิบายการเกิดและลักษณะเฉพาะของคลื่นแม่เหล็กไฟฟ้า แสงไม่โพลาไรส์ แสงโพลาไรส์เชิงเส้น และ</w:t>
      </w:r>
    </w:p>
    <w:p w:rsid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แผ่นโพลารอยด์ รวมทั้งอธิบายการนำคลื่นแม่เหล็กไฟฟ้าในช่วงความถี่ต่างๆ ไปประยุกต์ใช้และหลักการทำงาน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  <w:cs/>
        </w:rPr>
        <w:t>ของอุปกรณ์ที่เกี่ยวข้อง</w:t>
      </w:r>
    </w:p>
    <w:p w:rsidR="003B3D95" w:rsidRDefault="003B3D95" w:rsidP="003B3D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3B3D95">
        <w:rPr>
          <w:rFonts w:ascii="TH SarabunPSK" w:hAnsi="TH SarabunPSK" w:cs="TH SarabunPSK"/>
          <w:sz w:val="30"/>
          <w:szCs w:val="30"/>
        </w:rPr>
        <w:t xml:space="preserve">   13</w:t>
      </w:r>
      <w:r w:rsidRPr="003B3D95">
        <w:rPr>
          <w:rFonts w:ascii="TH SarabunPSK" w:hAnsi="TH SarabunPSK" w:cs="TH SarabunPSK"/>
          <w:sz w:val="30"/>
          <w:szCs w:val="30"/>
          <w:cs/>
        </w:rPr>
        <w:t>) สืบค้นและอธิบายการสื่อสารโดยอาศัยคลื่นแม่เหล็กไฟฟ้าในการส่งผ่านสารสนเทศ และเปรียบเทียบการสื่อสารด้วยสัญญาณแอนะล็อกกับสัญญาณดิจิตอล</w:t>
      </w: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คำอธิบายสาระการเรียนรู้</w:t>
      </w: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718A">
        <w:rPr>
          <w:rFonts w:ascii="TH SarabunPSK" w:hAnsi="TH SarabunPSK" w:cs="TH SarabunPSK"/>
          <w:sz w:val="30"/>
          <w:szCs w:val="30"/>
        </w:rPr>
        <w:t xml:space="preserve">   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>เกี่ยวกับการเกิดกระแสไฟฟ้าและกระแสไฟฟ้าในลวดตัวนำ ความต้านทานไฟฟ้าและกฎของโอห์ม สภาพความต้านทานและสภาพนำไฟฟ้า การหาค่าความต้านทานรวมแบบต่างๆ เซลไฟฟ้า แรงเคลื่อนไฟฟ้าและวงจรไฟฟ้ากระแสตรง</w:t>
      </w:r>
      <w:r w:rsidRPr="001F718A">
        <w:rPr>
          <w:rFonts w:ascii="TH SarabunPSK" w:hAnsi="TH SarabunPSK" w:cs="TH SarabunPSK"/>
          <w:sz w:val="30"/>
          <w:szCs w:val="30"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การหาความต่างศักย์ระหว่างจุด </w:t>
      </w:r>
      <w:r w:rsidRPr="001F718A">
        <w:rPr>
          <w:rFonts w:ascii="TH SarabunPSK" w:hAnsi="TH SarabunPSK" w:cs="TH SarabunPSK"/>
          <w:sz w:val="30"/>
          <w:szCs w:val="30"/>
        </w:rPr>
        <w:t xml:space="preserve">2 </w:t>
      </w:r>
      <w:r w:rsidRPr="001F718A">
        <w:rPr>
          <w:rFonts w:ascii="TH SarabunPSK" w:hAnsi="TH SarabunPSK" w:cs="TH SarabunPSK"/>
          <w:sz w:val="30"/>
          <w:szCs w:val="30"/>
          <w:cs/>
        </w:rPr>
        <w:t>จุด และกฎของเคอร์ชอฟฟ์</w:t>
      </w:r>
      <w:r w:rsidRPr="001F718A">
        <w:rPr>
          <w:rFonts w:ascii="TH SarabunPSK" w:hAnsi="TH SarabunPSK" w:cs="TH SarabunPSK"/>
          <w:sz w:val="30"/>
          <w:szCs w:val="30"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>แอมมิเตอร์ โวลต์มิเตอร์และโอห์มมิเตอร์ พลังงานไฟฟ้า กำลังไฟฟ้า และการคิดค่าไฟฟ้า ประสิทธิภาพและการสูญเสีย ฟลักซ์แม่เหล็กและสนามแม่เหล็ก แรงที่กระทำต่อประจุไฟฟ้าในสนามแม่เหล็ก แรงที่กระทำต่อลวดตัวนำที่มีกระแสไฟฟ้าที่ไหลผ่านเมื่อวางอยู่ในสนามแม่เหล็ก โมเมนต์ของขดลวดในสนามแม่เหล็ก แรงที่กระทำต่อลวดตัวนำสองเส้นที่มีกระแสไฟฟ้าและวางขนานกัน แรงเคลื่อนไฟฟ้าและกระแสไฟฟ้าเหนี่ยวนำ</w:t>
      </w:r>
      <w:r w:rsidRPr="001F718A">
        <w:rPr>
          <w:rFonts w:ascii="TH SarabunPSK" w:hAnsi="TH SarabunPSK" w:cs="TH SarabunPSK"/>
          <w:sz w:val="30"/>
          <w:szCs w:val="30"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>หม้อแปลงไฟฟ้า</w:t>
      </w:r>
      <w:r w:rsidRPr="001F718A">
        <w:rPr>
          <w:rFonts w:ascii="TH SarabunPSK" w:hAnsi="TH SarabunPSK" w:cs="TH SarabunPSK"/>
          <w:sz w:val="30"/>
          <w:szCs w:val="30"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ความต่างศักย์และกระแสไฟฟ้าในวงจรไฟฟ้ากระแสสลับ มิเตอร์วัดกระแสไฟฟ้าและความต่างศักย์กระแสสลับและค่ายังผล วงจรไฟฟ้ากระแสสลับ เรโซแนนซ์ของวงจร </w:t>
      </w:r>
      <w:r w:rsidRPr="001F718A">
        <w:rPr>
          <w:rFonts w:ascii="TH SarabunPSK" w:hAnsi="TH SarabunPSK" w:cs="TH SarabunPSK"/>
          <w:sz w:val="30"/>
          <w:szCs w:val="30"/>
        </w:rPr>
        <w:t xml:space="preserve">RLC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แบบอนุกรมและขนาน คลื่นแม่เหล็กไฟฟ้าและโพลาไรซ์เซชั่นแม่เหล็กไฟฟ้าและแสง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   ได้แก่ การสังเกต การสืบค้นข้อมูล การทดลอง การลงความเห็นจากข้อมูล การสื่อความหมายข้อมูล การตีความหมายข้อมูล และการลงข้อสรุป  การวิเคราะห์ การอธิบาย การอภิปราย  </w:t>
      </w:r>
      <w:r w:rsidR="005A3EC4"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เพื่อให้เกิด</w:t>
      </w:r>
      <w:r w:rsidRPr="001F718A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 ความสามารถในการคิด</w:t>
      </w:r>
      <w:r w:rsidR="00210C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ความสามารถในการใช้เทคโนโลยี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 w:rsidR="005A3EC4"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p w:rsidR="001F718A" w:rsidRPr="003B3D95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3B3D95" w:rsidRPr="003B3D95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130155"/>
    <w:rsid w:val="001F718A"/>
    <w:rsid w:val="00210C42"/>
    <w:rsid w:val="00245406"/>
    <w:rsid w:val="003B3D95"/>
    <w:rsid w:val="003D4905"/>
    <w:rsid w:val="004800A7"/>
    <w:rsid w:val="004A2854"/>
    <w:rsid w:val="005361AD"/>
    <w:rsid w:val="005A3EC4"/>
    <w:rsid w:val="00886936"/>
    <w:rsid w:val="00946E69"/>
    <w:rsid w:val="009B7C41"/>
    <w:rsid w:val="00C4667F"/>
    <w:rsid w:val="00D94BDF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16</cp:revision>
  <dcterms:created xsi:type="dcterms:W3CDTF">2020-01-18T15:55:00Z</dcterms:created>
  <dcterms:modified xsi:type="dcterms:W3CDTF">2020-01-19T17:55:00Z</dcterms:modified>
</cp:coreProperties>
</file>