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A3" w:rsidRPr="002049B4" w:rsidRDefault="002D44A3" w:rsidP="002D44A3">
      <w:pPr>
        <w:tabs>
          <w:tab w:val="center" w:pos="7713"/>
          <w:tab w:val="left" w:pos="900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D44A3" w:rsidRPr="002049B4" w:rsidRDefault="002D44A3" w:rsidP="002D44A3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กลุ่มสาระการเรียนรู้   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2049B4">
        <w:rPr>
          <w:rFonts w:asciiTheme="majorBidi" w:hAnsiTheme="majorBidi" w:cstheme="majorBidi"/>
          <w:sz w:val="32"/>
          <w:szCs w:val="32"/>
          <w:cs/>
        </w:rPr>
        <w:t>ภาษาต่างประเทศ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จ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 xml:space="preserve"> 20205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ภาษาจีน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</w:t>
      </w:r>
      <w:proofErr w:type="spellStart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42D2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42D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40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678"/>
        <w:gridCol w:w="4040"/>
        <w:gridCol w:w="2644"/>
        <w:gridCol w:w="2520"/>
      </w:tblGrid>
      <w:tr w:rsidR="002D44A3" w:rsidRPr="002049B4" w:rsidTr="002049B4">
        <w:tc>
          <w:tcPr>
            <w:tcW w:w="3066" w:type="dxa"/>
          </w:tcPr>
          <w:p w:rsidR="002D44A3" w:rsidRPr="002049B4" w:rsidRDefault="002D44A3" w:rsidP="00B46A34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การเรียนรู้</w:t>
            </w: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678" w:type="dxa"/>
          </w:tcPr>
          <w:p w:rsidR="002D44A3" w:rsidRPr="002049B4" w:rsidRDefault="002D44A3" w:rsidP="00B46A34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040" w:type="dxa"/>
          </w:tcPr>
          <w:p w:rsidR="002049B4" w:rsidRPr="002049B4" w:rsidRDefault="002D44A3" w:rsidP="002049B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สมรรถนะ/</w:t>
            </w:r>
          </w:p>
          <w:p w:rsidR="002049B4" w:rsidRPr="002049B4" w:rsidRDefault="002D44A3" w:rsidP="002049B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ทักษะกระบวนการ/</w:t>
            </w:r>
          </w:p>
          <w:p w:rsidR="002D44A3" w:rsidRPr="002049B4" w:rsidRDefault="002D44A3" w:rsidP="002049B4">
            <w:pPr>
              <w:pStyle w:val="a4"/>
              <w:jc w:val="center"/>
              <w:rPr>
                <w:rFonts w:asciiTheme="majorBidi" w:hAnsiTheme="majorBidi" w:cstheme="majorBidi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รูปแบบการสอน</w:t>
            </w:r>
          </w:p>
        </w:tc>
        <w:tc>
          <w:tcPr>
            <w:tcW w:w="2644" w:type="dxa"/>
          </w:tcPr>
          <w:p w:rsidR="002D44A3" w:rsidRPr="002049B4" w:rsidRDefault="002D44A3" w:rsidP="00B4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0" w:type="dxa"/>
          </w:tcPr>
          <w:p w:rsidR="002D44A3" w:rsidRPr="002049B4" w:rsidRDefault="002D44A3" w:rsidP="00B4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D44A3" w:rsidTr="002049B4">
        <w:trPr>
          <w:trHeight w:val="2826"/>
        </w:trPr>
        <w:tc>
          <w:tcPr>
            <w:tcW w:w="3066" w:type="dxa"/>
          </w:tcPr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  <w:cs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1. </w:t>
            </w:r>
            <w:r w:rsidRPr="00DE116A">
              <w:rPr>
                <w:rFonts w:ascii="PMingLiU" w:eastAsia="PMingLiU" w:hAnsi="PMingLiU" w:cs="PMingLiU" w:hint="eastAsia"/>
                <w:sz w:val="24"/>
                <w:szCs w:val="24"/>
              </w:rPr>
              <w:t>语言知识方面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</w:t>
            </w:r>
            <w:r w:rsidRPr="00DE116A">
              <w:rPr>
                <w:rFonts w:ascii="Cordia New" w:hAnsi="Cordia New" w:cs="Angsana New" w:hint="cs"/>
                <w:sz w:val="24"/>
                <w:szCs w:val="24"/>
                <w:cs/>
              </w:rPr>
              <w:t xml:space="preserve">ความรู้ทางด้านภาษา        </w:t>
            </w:r>
            <w:r w:rsidRPr="00DE116A">
              <w:rPr>
                <w:rFonts w:ascii="Cordia New" w:hAnsi="Cordia New" w:hint="cs"/>
                <w:sz w:val="24"/>
                <w:szCs w:val="24"/>
                <w:cs/>
              </w:rPr>
              <w:t>(</w:t>
            </w:r>
            <w:proofErr w:type="spellStart"/>
            <w:r w:rsidRPr="00DE116A">
              <w:rPr>
                <w:rFonts w:ascii="Cordia New" w:hAnsi="Cordia New" w:cs="Angsana New" w:hint="cs"/>
                <w:sz w:val="24"/>
                <w:szCs w:val="24"/>
                <w:cs/>
              </w:rPr>
              <w:t>สัท</w:t>
            </w:r>
            <w:proofErr w:type="spellEnd"/>
            <w:r w:rsidRPr="00DE116A">
              <w:rPr>
                <w:rFonts w:ascii="Cordia New" w:hAnsi="Cordia New" w:cs="Angsana New" w:hint="cs"/>
                <w:sz w:val="24"/>
                <w:szCs w:val="24"/>
                <w:cs/>
              </w:rPr>
              <w:t>อักษร</w:t>
            </w:r>
            <w:r w:rsidRPr="00DE116A">
              <w:rPr>
                <w:rFonts w:ascii="Cordia New" w:hAnsi="Cordia New" w:hint="cs"/>
                <w:sz w:val="24"/>
                <w:szCs w:val="24"/>
                <w:cs/>
              </w:rPr>
              <w:t>)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复习拼音</w:t>
            </w:r>
            <w:r w:rsidRPr="00DE116A">
              <w:rPr>
                <w:rFonts w:ascii="FreesiaUPC" w:hAnsi="FreesiaUPC" w:cs="FreesiaUPC"/>
                <w:b/>
                <w:bCs/>
                <w:sz w:val="24"/>
                <w:szCs w:val="24"/>
                <w:lang w:eastAsia="zh-CN"/>
              </w:rPr>
              <w:t>，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复习生词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时间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 xml:space="preserve"> /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 xml:space="preserve"> 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日期结构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语法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 xml:space="preserve"> 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（已经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…..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了，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给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…..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打电话，一下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说明“一”字的读法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…..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完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……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以后，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 xml:space="preserve">…. /   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先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……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，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然后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…..</w:t>
            </w:r>
          </w:p>
          <w:p w:rsidR="002D44A3" w:rsidRDefault="002D44A3" w:rsidP="002D44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="Cordia New" w:hAnsi="Cordia New"/>
                <w:sz w:val="24"/>
                <w:szCs w:val="24"/>
                <w:lang w:eastAsia="zh-CN"/>
              </w:rPr>
            </w:pP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一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>……..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就</w:t>
            </w:r>
            <w:r w:rsidRPr="00DE116A">
              <w:rPr>
                <w:rFonts w:ascii="FreesiaUPC" w:hAnsi="FreesiaUPC" w:cs="FreesiaUPC"/>
                <w:sz w:val="24"/>
                <w:szCs w:val="24"/>
                <w:lang w:eastAsia="zh-CN"/>
              </w:rPr>
              <w:t xml:space="preserve">…. / 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日记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 xml:space="preserve">   </w:t>
            </w:r>
            <w:r w:rsidRPr="00DE116A">
              <w:rPr>
                <w:rFonts w:ascii="FreesiaUPC" w:hAnsi="FreesiaUPC" w:cs="FreesiaUPC" w:hint="eastAsia"/>
                <w:sz w:val="24"/>
                <w:szCs w:val="24"/>
                <w:lang w:eastAsia="zh-CN"/>
              </w:rPr>
              <w:t>格式</w:t>
            </w: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D5908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</w:p>
          <w:p w:rsidR="00DD5908" w:rsidRPr="00DD5908" w:rsidRDefault="00DD5908" w:rsidP="00DD5908">
            <w:pPr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2.</w:t>
            </w: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日常口语对话</w:t>
            </w: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 xml:space="preserve"> </w:t>
            </w:r>
            <w:r w:rsidRPr="00DD5908">
              <w:rPr>
                <w:rFonts w:ascii="Cordia New" w:hAnsi="Cordia New"/>
                <w:b/>
                <w:bCs/>
                <w:sz w:val="28"/>
                <w:szCs w:val="28"/>
              </w:rPr>
              <w:t xml:space="preserve">   </w:t>
            </w:r>
          </w:p>
          <w:p w:rsidR="00DD5908" w:rsidRPr="00DD5908" w:rsidRDefault="00DD5908" w:rsidP="00DD5908">
            <w:pPr>
              <w:rPr>
                <w:rFonts w:ascii="Cordia New" w:hAnsi="Cordia New"/>
                <w:b/>
                <w:bCs/>
                <w:sz w:val="28"/>
                <w:szCs w:val="28"/>
                <w:cs/>
              </w:rPr>
            </w:pPr>
            <w:r w:rsidRPr="00DD5908">
              <w:rPr>
                <w:rFonts w:ascii="Cordia New" w:hAnsi="Cordia New" w:cs="Angsana New" w:hint="cs"/>
                <w:b/>
                <w:bCs/>
                <w:sz w:val="28"/>
                <w:szCs w:val="28"/>
                <w:cs/>
              </w:rPr>
              <w:t>การสนทนาในชีวิตประจำวัน</w:t>
            </w:r>
          </w:p>
          <w:p w:rsidR="00DD5908" w:rsidRPr="00DE116A" w:rsidRDefault="00DD5908" w:rsidP="00DD5908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t>1.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她的电话号码是多少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     </w:t>
            </w:r>
            <w:r w:rsidRPr="00DE116A">
              <w:rPr>
                <w:rFonts w:ascii="Cordia New" w:hAnsi="Cordia New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/>
                <w:sz w:val="24"/>
                <w:szCs w:val="24"/>
              </w:rPr>
              <w:t xml:space="preserve">       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</w:t>
            </w:r>
            <w:r w:rsidRPr="00DE116A">
              <w:rPr>
                <w:rFonts w:ascii="Cordia New" w:hAnsi="Cordia New"/>
                <w:sz w:val="24"/>
                <w:szCs w:val="24"/>
              </w:rPr>
              <w:t>，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读课文</w:t>
            </w:r>
          </w:p>
          <w:p w:rsidR="00DD5908" w:rsidRPr="00DE116A" w:rsidRDefault="00DD5908" w:rsidP="00DD5908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DD5908" w:rsidRPr="00DE116A" w:rsidRDefault="00DD5908" w:rsidP="00DD5908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t>2.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我的爱好是听音乐</w:t>
            </w:r>
          </w:p>
          <w:p w:rsidR="00DD5908" w:rsidRPr="00DE116A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生词，读课文</w:t>
            </w:r>
          </w:p>
          <w:p w:rsidR="00DD5908" w:rsidRPr="00DE116A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DD5908" w:rsidRPr="00DE116A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3.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我们八点一刻上课</w:t>
            </w:r>
          </w:p>
          <w:p w:rsidR="00DD5908" w:rsidRPr="00DE116A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生词，读课文</w:t>
            </w:r>
          </w:p>
          <w:p w:rsidR="00DD5908" w:rsidRPr="00DE116A" w:rsidRDefault="00DD5908" w:rsidP="00DD5908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2D44A3" w:rsidRPr="00DD5908" w:rsidRDefault="002D44A3" w:rsidP="002D44A3">
            <w:pPr>
              <w:rPr>
                <w:rFonts w:ascii="Cordia New" w:hAnsi="Cordia New"/>
                <w:b/>
                <w:bCs/>
                <w:sz w:val="28"/>
                <w:szCs w:val="28"/>
                <w:cs/>
              </w:rPr>
            </w:pP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3</w:t>
            </w: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．自我介绍</w:t>
            </w:r>
            <w:r w:rsidRPr="00DD5908">
              <w:rPr>
                <w:rFonts w:ascii="Cordia New" w:hAnsi="Cordia New"/>
                <w:b/>
                <w:bCs/>
                <w:sz w:val="28"/>
                <w:szCs w:val="28"/>
              </w:rPr>
              <w:t xml:space="preserve">    </w:t>
            </w:r>
            <w:r w:rsidRPr="00DD5908">
              <w:rPr>
                <w:rFonts w:ascii="Cordia New" w:hAnsi="Cordia New" w:cs="Angsana New" w:hint="cs"/>
                <w:b/>
                <w:bCs/>
                <w:sz w:val="28"/>
                <w:szCs w:val="28"/>
                <w:cs/>
              </w:rPr>
              <w:t>แนะนำสิ่งต่างๆของตนเอง</w:t>
            </w:r>
          </w:p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t xml:space="preserve">  -  </w:t>
            </w:r>
            <w:r w:rsidRPr="00DE116A">
              <w:rPr>
                <w:rFonts w:ascii="Cordia New" w:hAnsi="Cordia New" w:hint="eastAsia"/>
                <w:b/>
                <w:bCs/>
                <w:sz w:val="24"/>
                <w:szCs w:val="24"/>
              </w:rPr>
              <w:t>保护环境</w:t>
            </w:r>
          </w:p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节约能源的标语</w:t>
            </w:r>
          </w:p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lastRenderedPageBreak/>
              <w:t xml:space="preserve">  -  </w:t>
            </w:r>
            <w:r w:rsidRPr="00DE116A">
              <w:rPr>
                <w:rFonts w:ascii="Cordia New" w:hAnsi="Cordia New" w:hint="eastAsia"/>
                <w:b/>
                <w:bCs/>
                <w:sz w:val="24"/>
                <w:szCs w:val="24"/>
              </w:rPr>
              <w:t>写日记</w:t>
            </w:r>
          </w:p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补充生词</w:t>
            </w:r>
          </w:p>
          <w:p w:rsidR="002D44A3" w:rsidRPr="00DE116A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写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 xml:space="preserve"> </w:t>
            </w:r>
            <w:r w:rsidRPr="00DE116A">
              <w:rPr>
                <w:rFonts w:ascii="Cordia New" w:hAnsi="Cordia New"/>
                <w:sz w:val="24"/>
                <w:szCs w:val="24"/>
              </w:rPr>
              <w:t>“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我一周的生活</w:t>
            </w:r>
            <w:r w:rsidRPr="00DE116A">
              <w:rPr>
                <w:rFonts w:ascii="Cordia New" w:hAnsi="Cordia New"/>
                <w:sz w:val="24"/>
                <w:szCs w:val="24"/>
              </w:rPr>
              <w:t>”</w:t>
            </w:r>
          </w:p>
          <w:p w:rsidR="002D44A3" w:rsidRPr="00DE116A" w:rsidRDefault="002D44A3" w:rsidP="002D44A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/>
                <w:b/>
                <w:bCs/>
                <w:sz w:val="24"/>
                <w:szCs w:val="24"/>
                <w:lang w:eastAsia="zh-CN"/>
              </w:rPr>
            </w:pPr>
            <w:r w:rsidRPr="00DE116A">
              <w:rPr>
                <w:rFonts w:ascii="Cordia New" w:hAnsi="Cordia New" w:hint="eastAsia"/>
                <w:b/>
                <w:bCs/>
                <w:sz w:val="24"/>
                <w:szCs w:val="24"/>
                <w:lang w:eastAsia="zh-CN"/>
              </w:rPr>
              <w:t>写文章</w:t>
            </w:r>
          </w:p>
          <w:p w:rsidR="002D44A3" w:rsidRDefault="002D44A3" w:rsidP="002D44A3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>补充生词</w:t>
            </w:r>
          </w:p>
          <w:p w:rsidR="00815849" w:rsidRPr="00815849" w:rsidRDefault="002D44A3" w:rsidP="00815849">
            <w:pPr>
              <w:jc w:val="both"/>
              <w:rPr>
                <w:rFonts w:ascii="Cordia New" w:hAnsi="Cordia New"/>
                <w:sz w:val="24"/>
                <w:szCs w:val="24"/>
                <w:cs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>科目</w:t>
            </w:r>
          </w:p>
        </w:tc>
        <w:tc>
          <w:tcPr>
            <w:tcW w:w="1678" w:type="dxa"/>
          </w:tcPr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16</w:t>
            </w: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  <w:cs/>
              </w:rPr>
              <w:t>4</w:t>
            </w: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C20937" w:rsidRPr="00DD5908" w:rsidRDefault="00DD5908" w:rsidP="00DD590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C20937" w:rsidRDefault="00C20937" w:rsidP="002D44A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C20937" w:rsidRDefault="00C20937" w:rsidP="002D44A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D5908" w:rsidRDefault="00DD5908" w:rsidP="00DD590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815849" w:rsidRDefault="00815849" w:rsidP="00DD59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</w:rPr>
            </w:pPr>
          </w:p>
          <w:p w:rsidR="00DD5908" w:rsidRPr="00DD5908" w:rsidRDefault="00DD5908" w:rsidP="00DD59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</w:rPr>
            </w:pPr>
            <w:r w:rsidRPr="00DD5908">
              <w:rPr>
                <w:rFonts w:asciiTheme="majorBidi" w:eastAsia="SimSun" w:hAnsiTheme="majorBidi" w:cstheme="majorBidi"/>
                <w:b/>
                <w:bCs/>
                <w:sz w:val="28"/>
                <w:szCs w:val="28"/>
              </w:rPr>
              <w:t>12</w:t>
            </w:r>
          </w:p>
          <w:p w:rsidR="00DD5908" w:rsidRPr="00DD5908" w:rsidRDefault="00DD5908" w:rsidP="00DD5908">
            <w:pPr>
              <w:ind w:left="360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</w:p>
          <w:p w:rsidR="00DD5908" w:rsidRPr="00DD5908" w:rsidRDefault="00DD5908" w:rsidP="00DD5908">
            <w:pPr>
              <w:ind w:firstLine="228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eastAsia="SimSun" w:hAnsiTheme="majorBidi" w:cstheme="majorBidi"/>
                <w:sz w:val="28"/>
                <w:szCs w:val="28"/>
              </w:rPr>
              <w:t>4</w:t>
            </w:r>
          </w:p>
          <w:p w:rsidR="00DD5908" w:rsidRDefault="00DD5908" w:rsidP="00DD5908">
            <w:pPr>
              <w:ind w:firstLine="228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</w:p>
          <w:p w:rsidR="00DD5908" w:rsidRPr="00DD5908" w:rsidRDefault="00DD5908" w:rsidP="00DD5908">
            <w:pPr>
              <w:ind w:firstLine="228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eastAsia="SimSun" w:hAnsiTheme="majorBidi" w:cstheme="majorBidi"/>
                <w:sz w:val="28"/>
                <w:szCs w:val="28"/>
              </w:rPr>
              <w:t>4</w:t>
            </w:r>
          </w:p>
          <w:p w:rsidR="00DD5908" w:rsidRDefault="00DD5908" w:rsidP="00DD5908">
            <w:pPr>
              <w:ind w:firstLine="228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</w:p>
          <w:p w:rsidR="00DD5908" w:rsidRPr="00DD5908" w:rsidRDefault="00DD5908" w:rsidP="00DD5908">
            <w:pPr>
              <w:ind w:firstLine="228"/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eastAsia="SimSun" w:hAnsiTheme="majorBidi" w:cstheme="majorBidi"/>
                <w:sz w:val="28"/>
                <w:szCs w:val="28"/>
              </w:rPr>
              <w:t>4</w:t>
            </w:r>
          </w:p>
          <w:p w:rsidR="00C20937" w:rsidRPr="00DD5908" w:rsidRDefault="00C20937" w:rsidP="00DD5908">
            <w:pPr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</w:p>
          <w:p w:rsidR="00C20937" w:rsidRPr="00DD5908" w:rsidRDefault="00DD5908" w:rsidP="00DD5908">
            <w:pPr>
              <w:jc w:val="center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eastAsia="SimSun" w:hAnsiTheme="majorBidi" w:cstheme="majorBidi"/>
                <w:sz w:val="28"/>
                <w:szCs w:val="28"/>
              </w:rPr>
              <w:t>1</w:t>
            </w:r>
          </w:p>
          <w:p w:rsidR="00C20937" w:rsidRDefault="00C20937" w:rsidP="00DD590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D5908" w:rsidRDefault="00DD5908" w:rsidP="00DD5908">
            <w:pPr>
              <w:jc w:val="center"/>
              <w:rPr>
                <w:rFonts w:ascii="Cordia New" w:hAnsi="Cordia New"/>
                <w:b/>
                <w:bCs/>
                <w:sz w:val="28"/>
                <w:szCs w:val="28"/>
              </w:rPr>
            </w:pPr>
          </w:p>
          <w:p w:rsidR="00DD5908" w:rsidRDefault="00DD5908" w:rsidP="00DD5908">
            <w:pPr>
              <w:jc w:val="center"/>
              <w:rPr>
                <w:rFonts w:ascii="Cordia New" w:hAnsi="Cordia New"/>
                <w:b/>
                <w:bCs/>
                <w:sz w:val="28"/>
                <w:szCs w:val="28"/>
              </w:rPr>
            </w:pPr>
          </w:p>
          <w:p w:rsidR="00DD5908" w:rsidRPr="00DD5908" w:rsidRDefault="00DD5908" w:rsidP="00DD5908">
            <w:pPr>
              <w:jc w:val="center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DD5908">
              <w:rPr>
                <w:rFonts w:ascii="Cordia New" w:hAnsi="Cordia New"/>
                <w:b/>
                <w:bCs/>
                <w:sz w:val="28"/>
                <w:szCs w:val="28"/>
              </w:rPr>
              <w:t>12</w:t>
            </w:r>
          </w:p>
          <w:p w:rsidR="00DD5908" w:rsidRDefault="00DD5908" w:rsidP="00DD5908">
            <w:pPr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DD5908" w:rsidRPr="00DD5908" w:rsidRDefault="00DD5908" w:rsidP="00DD59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DD5908" w:rsidRPr="00DD5908" w:rsidRDefault="00DD5908" w:rsidP="008158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5</w:t>
            </w:r>
          </w:p>
          <w:p w:rsidR="00815849" w:rsidRDefault="00815849" w:rsidP="008158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20937" w:rsidRPr="00815849" w:rsidRDefault="00DD5908" w:rsidP="0081584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D5908">
              <w:rPr>
                <w:rFonts w:asciiTheme="majorBidi" w:hAnsiTheme="majorBidi" w:cstheme="majorBidi"/>
                <w:sz w:val="28"/>
                <w:szCs w:val="28"/>
                <w:cs/>
              </w:rPr>
              <w:t>5</w:t>
            </w:r>
          </w:p>
        </w:tc>
        <w:tc>
          <w:tcPr>
            <w:tcW w:w="4040" w:type="dxa"/>
          </w:tcPr>
          <w:p w:rsidR="002049B4" w:rsidRPr="002049B4" w:rsidRDefault="002D44A3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382E9A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2049B4"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2049B4" w:rsidRDefault="002049B4" w:rsidP="002049B4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049B4" w:rsidRDefault="002049B4" w:rsidP="002049B4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049B4" w:rsidRDefault="002049B4" w:rsidP="002049B4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049B4" w:rsidRPr="002049B4" w:rsidRDefault="002049B4" w:rsidP="002049B4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2049B4" w:rsidRPr="002049B4" w:rsidRDefault="002049B4" w:rsidP="002049B4">
            <w:pPr>
              <w:pStyle w:val="a4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815849" w:rsidRPr="002049B4" w:rsidRDefault="002049B4" w:rsidP="002049B4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2D44A3" w:rsidRPr="00815849" w:rsidRDefault="002D44A3" w:rsidP="002D44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D44A3" w:rsidRDefault="002D44A3" w:rsidP="002D44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049B4" w:rsidRDefault="002049B4" w:rsidP="002D44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22E6" w:rsidRPr="002049B4" w:rsidRDefault="007522E6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7522E6" w:rsidRPr="002049B4" w:rsidRDefault="007522E6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522E6" w:rsidRPr="002049B4" w:rsidRDefault="007522E6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522E6" w:rsidRPr="002049B4" w:rsidRDefault="007522E6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lastRenderedPageBreak/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815849" w:rsidRPr="002D44A3" w:rsidRDefault="00815849" w:rsidP="002D44A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2D44A3" w:rsidRPr="002049B4" w:rsidRDefault="002D44A3" w:rsidP="002D44A3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lastRenderedPageBreak/>
              <w:t xml:space="preserve">        Power point</w:t>
            </w:r>
          </w:p>
          <w:p w:rsidR="002D44A3" w:rsidRPr="002049B4" w:rsidRDefault="002D44A3" w:rsidP="002D44A3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2</w:t>
            </w:r>
          </w:p>
          <w:p w:rsidR="002D44A3" w:rsidRPr="002049B4" w:rsidRDefault="002D44A3" w:rsidP="002D44A3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2D44A3" w:rsidRPr="002049B4" w:rsidRDefault="002D44A3" w:rsidP="002D44A3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2D44A3" w:rsidRPr="002049B4" w:rsidRDefault="002D44A3" w:rsidP="002D44A3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Clip VDO 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/>
                <w:sz w:val="28"/>
                <w:szCs w:val="28"/>
              </w:rPr>
              <w:t>)</w:t>
            </w:r>
          </w:p>
          <w:p w:rsidR="002D44A3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</w:t>
            </w:r>
            <w:r w:rsidR="002D44A3" w:rsidRPr="002049B4">
              <w:rPr>
                <w:rFonts w:ascii="Cordia New" w:hAnsi="Cordia New"/>
                <w:sz w:val="28"/>
                <w:szCs w:val="28"/>
              </w:rPr>
              <w:t>ocrative</w:t>
            </w:r>
            <w:proofErr w:type="spellEnd"/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815849" w:rsidRPr="002049B4" w:rsidRDefault="00815849" w:rsidP="00815849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2</w:t>
            </w:r>
          </w:p>
          <w:p w:rsidR="00815849" w:rsidRPr="002049B4" w:rsidRDefault="00815849" w:rsidP="00815849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815849" w:rsidRPr="002049B4" w:rsidRDefault="00815849" w:rsidP="00815849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815849" w:rsidRPr="002049B4" w:rsidRDefault="00815849" w:rsidP="00815849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Clip VDO 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/>
                <w:sz w:val="28"/>
                <w:szCs w:val="28"/>
              </w:rPr>
              <w:t>)</w:t>
            </w:r>
          </w:p>
          <w:p w:rsidR="00815849" w:rsidRPr="002049B4" w:rsidRDefault="00815849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2049B4" w:rsidRPr="002049B4" w:rsidRDefault="002049B4" w:rsidP="002049B4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2049B4" w:rsidRPr="002049B4" w:rsidRDefault="002049B4" w:rsidP="002049B4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2</w:t>
            </w:r>
          </w:p>
          <w:p w:rsidR="002049B4" w:rsidRPr="002049B4" w:rsidRDefault="002049B4" w:rsidP="002049B4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2049B4" w:rsidRPr="002049B4" w:rsidRDefault="002049B4" w:rsidP="002049B4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2049B4" w:rsidRPr="002049B4" w:rsidRDefault="002049B4" w:rsidP="002049B4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Clip VDO 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/>
                <w:sz w:val="28"/>
                <w:szCs w:val="28"/>
              </w:rPr>
              <w:t>)</w:t>
            </w:r>
          </w:p>
          <w:p w:rsidR="00815849" w:rsidRPr="002049B4" w:rsidRDefault="002049B4" w:rsidP="0020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  <w:cs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</w:tc>
        <w:tc>
          <w:tcPr>
            <w:tcW w:w="2520" w:type="dxa"/>
          </w:tcPr>
          <w:p w:rsidR="002D44A3" w:rsidRPr="002049B4" w:rsidRDefault="002D44A3" w:rsidP="002D44A3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2D44A3" w:rsidRPr="002049B4" w:rsidRDefault="002D44A3" w:rsidP="002D44A3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2D44A3" w:rsidRPr="002049B4" w:rsidRDefault="002D44A3" w:rsidP="002D44A3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2D44A3" w:rsidRPr="002049B4" w:rsidRDefault="002D44A3" w:rsidP="002D44A3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2D44A3" w:rsidRPr="002049B4" w:rsidRDefault="002D44A3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2D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Default="00815849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2049B4" w:rsidRDefault="002049B4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2049B4" w:rsidRPr="002049B4" w:rsidRDefault="002049B4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815849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2049B4" w:rsidRPr="002049B4" w:rsidRDefault="002049B4" w:rsidP="002049B4">
            <w:pPr>
              <w:rPr>
                <w:rFonts w:ascii="Cordia New" w:hAnsi="Cordia New"/>
                <w:sz w:val="28"/>
                <w:szCs w:val="28"/>
              </w:rPr>
            </w:pPr>
          </w:p>
          <w:p w:rsidR="002049B4" w:rsidRDefault="002049B4" w:rsidP="00815849">
            <w:pPr>
              <w:ind w:left="180"/>
              <w:rPr>
                <w:rFonts w:ascii="Cordia New" w:hAnsi="Cordia New" w:cs="Angsana New"/>
                <w:sz w:val="28"/>
                <w:szCs w:val="28"/>
              </w:rPr>
            </w:pP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815849" w:rsidRPr="002049B4" w:rsidRDefault="00815849" w:rsidP="00815849">
            <w:pPr>
              <w:ind w:left="18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</w:tc>
      </w:tr>
    </w:tbl>
    <w:p w:rsidR="006D3EC8" w:rsidRDefault="006D3EC8"/>
    <w:p w:rsidR="00815849" w:rsidRDefault="00815849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049B4" w:rsidRDefault="002049B4" w:rsidP="002049B4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678"/>
        <w:gridCol w:w="4316"/>
        <w:gridCol w:w="2368"/>
        <w:gridCol w:w="2520"/>
      </w:tblGrid>
      <w:tr w:rsidR="002049B4" w:rsidRPr="002049B4" w:rsidTr="00B46A34">
        <w:tc>
          <w:tcPr>
            <w:tcW w:w="3066" w:type="dxa"/>
          </w:tcPr>
          <w:p w:rsidR="002049B4" w:rsidRPr="002049B4" w:rsidRDefault="002049B4" w:rsidP="00815849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</w:rPr>
            </w:pPr>
            <w:bookmarkStart w:id="0" w:name="_GoBack"/>
            <w:bookmarkEnd w:id="0"/>
          </w:p>
          <w:p w:rsidR="002049B4" w:rsidRPr="002049B4" w:rsidRDefault="002049B4" w:rsidP="00815849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 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位置地图</w:t>
            </w:r>
          </w:p>
          <w:p w:rsidR="002049B4" w:rsidRPr="002049B4" w:rsidRDefault="002049B4" w:rsidP="0081584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国家</w:t>
            </w:r>
            <w:r w:rsidRPr="002049B4">
              <w:rPr>
                <w:rFonts w:asciiTheme="majorBidi" w:hAnsiTheme="majorBidi" w:cstheme="majorBidi"/>
                <w:sz w:val="28"/>
              </w:rPr>
              <w:t xml:space="preserve">   </w:t>
            </w:r>
          </w:p>
          <w:p w:rsidR="002049B4" w:rsidRPr="002049B4" w:rsidRDefault="002049B4" w:rsidP="008158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生词，课文</w:t>
            </w:r>
          </w:p>
          <w:p w:rsidR="002049B4" w:rsidRPr="002049B4" w:rsidRDefault="002049B4" w:rsidP="008158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eastAsiaTheme="minorEastAsia" w:hAnsiTheme="majorBidi" w:cstheme="majorBidi"/>
                <w:sz w:val="28"/>
                <w:lang w:eastAsia="zh-CN"/>
              </w:rPr>
              <w:t>语法</w:t>
            </w:r>
          </w:p>
          <w:p w:rsidR="002049B4" w:rsidRPr="002049B4" w:rsidRDefault="002049B4" w:rsidP="008158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副词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“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会</w:t>
            </w: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”</w:t>
            </w:r>
          </w:p>
          <w:p w:rsidR="002049B4" w:rsidRPr="002049B4" w:rsidRDefault="002049B4" w:rsidP="008158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8"/>
                <w:lang w:eastAsia="zh-CN"/>
              </w:rPr>
            </w:pPr>
          </w:p>
          <w:p w:rsidR="002049B4" w:rsidRPr="002049B4" w:rsidRDefault="002049B4" w:rsidP="008158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lang w:eastAsia="zh-CN"/>
              </w:rPr>
              <w:t>练习</w:t>
            </w:r>
          </w:p>
        </w:tc>
        <w:tc>
          <w:tcPr>
            <w:tcW w:w="1678" w:type="dxa"/>
          </w:tcPr>
          <w:p w:rsidR="002049B4" w:rsidRPr="002049B4" w:rsidRDefault="002049B4" w:rsidP="0081584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049B4" w:rsidRPr="002049B4" w:rsidRDefault="002049B4" w:rsidP="0081584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:rsidR="002049B4" w:rsidRPr="002049B4" w:rsidRDefault="002049B4" w:rsidP="00815849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049B4" w:rsidRPr="002049B4" w:rsidRDefault="002049B4" w:rsidP="00815849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049B4" w:rsidRPr="002049B4" w:rsidRDefault="002049B4" w:rsidP="00815849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49B4" w:rsidRPr="002049B4" w:rsidRDefault="002049B4" w:rsidP="00815849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9B4">
              <w:rPr>
                <w:rFonts w:asciiTheme="majorBidi" w:hAnsiTheme="majorBidi" w:cstheme="majorBidi"/>
                <w:sz w:val="28"/>
                <w:szCs w:val="28"/>
              </w:rPr>
              <w:t xml:space="preserve">     2</w:t>
            </w:r>
          </w:p>
        </w:tc>
        <w:tc>
          <w:tcPr>
            <w:tcW w:w="4316" w:type="dxa"/>
          </w:tcPr>
          <w:p w:rsidR="002049B4" w:rsidRPr="002049B4" w:rsidRDefault="002049B4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8" w:type="dxa"/>
          </w:tcPr>
          <w:p w:rsidR="002049B4" w:rsidRPr="002049B4" w:rsidRDefault="002049B4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2049B4" w:rsidRPr="002049B4" w:rsidRDefault="002049B4" w:rsidP="0081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2D44A3" w:rsidRDefault="002D44A3" w:rsidP="002D44A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2D44A3" w:rsidRDefault="002D44A3" w:rsidP="002D44A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2D44A3" w:rsidRDefault="002D44A3" w:rsidP="002D44A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2D44A3" w:rsidRPr="00AA079B" w:rsidRDefault="002D44A3" w:rsidP="002D44A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  <w:cs/>
        </w:rPr>
      </w:pPr>
    </w:p>
    <w:p w:rsidR="002D44A3" w:rsidRDefault="002D44A3"/>
    <w:p w:rsidR="002D44A3" w:rsidRDefault="002D44A3"/>
    <w:p w:rsidR="002D44A3" w:rsidRDefault="002D44A3"/>
    <w:p w:rsidR="002D44A3" w:rsidRDefault="002D44A3"/>
    <w:sectPr w:rsidR="002D44A3" w:rsidSect="002D44A3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3FDC"/>
    <w:multiLevelType w:val="hybridMultilevel"/>
    <w:tmpl w:val="376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DF5"/>
    <w:multiLevelType w:val="hybridMultilevel"/>
    <w:tmpl w:val="167C007E"/>
    <w:lvl w:ilvl="0" w:tplc="16A041AA">
      <w:start w:val="1"/>
      <w:numFmt w:val="bullet"/>
      <w:lvlText w:val="-"/>
      <w:lvlJc w:val="left"/>
      <w:pPr>
        <w:ind w:left="673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35FE0DEB"/>
    <w:multiLevelType w:val="hybridMultilevel"/>
    <w:tmpl w:val="0DD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3A4D"/>
    <w:multiLevelType w:val="hybridMultilevel"/>
    <w:tmpl w:val="7F020DA4"/>
    <w:lvl w:ilvl="0" w:tplc="7A9A05DE">
      <w:start w:val="2"/>
      <w:numFmt w:val="bullet"/>
      <w:lvlText w:val="-"/>
      <w:lvlJc w:val="left"/>
      <w:pPr>
        <w:ind w:left="465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36D7A02"/>
    <w:multiLevelType w:val="hybridMultilevel"/>
    <w:tmpl w:val="3B7A20D0"/>
    <w:lvl w:ilvl="0" w:tplc="A5D66CA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A3"/>
    <w:rsid w:val="002049B4"/>
    <w:rsid w:val="002D44A3"/>
    <w:rsid w:val="00520DD0"/>
    <w:rsid w:val="006D3EC8"/>
    <w:rsid w:val="007522E6"/>
    <w:rsid w:val="00815849"/>
    <w:rsid w:val="00A3491C"/>
    <w:rsid w:val="00C20937"/>
    <w:rsid w:val="00DD5908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ECD9-373A-4968-B38E-A957CF6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4A3"/>
    <w:pPr>
      <w:spacing w:after="200" w:line="276" w:lineRule="auto"/>
    </w:pPr>
    <w:rPr>
      <w:rFonts w:ascii="Calibri" w:hAnsi="Calibri" w:cs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4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A3"/>
    <w:pPr>
      <w:ind w:left="720"/>
      <w:contextualSpacing/>
    </w:pPr>
    <w:rPr>
      <w:rFonts w:eastAsia="SimSun" w:cs="Cordia New"/>
      <w:szCs w:val="28"/>
      <w:lang w:eastAsia="en-US"/>
    </w:rPr>
  </w:style>
  <w:style w:type="character" w:customStyle="1" w:styleId="10">
    <w:name w:val="หัวเรื่อง 1 อักขระ"/>
    <w:basedOn w:val="a0"/>
    <w:link w:val="1"/>
    <w:uiPriority w:val="9"/>
    <w:rsid w:val="002049B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No Spacing"/>
    <w:uiPriority w:val="1"/>
    <w:qFormat/>
    <w:rsid w:val="002049B4"/>
    <w:pPr>
      <w:spacing w:after="0" w:line="240" w:lineRule="auto"/>
    </w:pPr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2020-01-21T04:49:00Z</dcterms:created>
  <dcterms:modified xsi:type="dcterms:W3CDTF">2020-01-21T04:49:00Z</dcterms:modified>
</cp:coreProperties>
</file>