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0AB6" w14:textId="77777777" w:rsidR="00EE2D1C" w:rsidRPr="00AE5BB9" w:rsidRDefault="00EE2D1C" w:rsidP="00EE2D1C">
      <w:pPr>
        <w:spacing w:after="0" w:line="240" w:lineRule="auto"/>
        <w:ind w:left="360" w:firstLine="360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คำอธิบายรายวิชา</w:t>
      </w:r>
    </w:p>
    <w:p w14:paraId="1E29B67F" w14:textId="07B898A4"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ชั้นมัธยมศึกษาปีที่ </w:t>
      </w:r>
      <w:r w:rsidR="00236155">
        <w:rPr>
          <w:rFonts w:asciiTheme="minorBidi" w:eastAsia="Times New Roman" w:hAnsiTheme="minorBidi" w:cstheme="minorBidi"/>
          <w:b/>
          <w:bCs/>
          <w:sz w:val="28"/>
          <w:szCs w:val="28"/>
        </w:rPr>
        <w:t>6</w:t>
      </w:r>
    </w:p>
    <w:p w14:paraId="2A6006B9" w14:textId="40EEB9C7" w:rsidR="00AB2CC3" w:rsidRPr="00AB2CC3" w:rsidRDefault="00EE2D1C" w:rsidP="00EE2D1C">
      <w:pPr>
        <w:spacing w:after="0" w:line="240" w:lineRule="auto"/>
        <w:rPr>
          <w:rFonts w:asciiTheme="minorBidi" w:hAnsiTheme="minorBidi" w:cs="Cordia New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รหัสวิชา</w:t>
      </w:r>
      <w:r w:rsidR="00AE5BB9"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 xml:space="preserve"> 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5043AA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D82BAD">
        <w:rPr>
          <w:rFonts w:asciiTheme="minorBidi" w:hAnsiTheme="minorBidi" w:cstheme="minorBidi"/>
          <w:b/>
          <w:bCs/>
          <w:sz w:val="28"/>
          <w:szCs w:val="28"/>
        </w:rPr>
        <w:t>4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D82BAD" w:rsidRPr="00D82BAD">
        <w:rPr>
          <w:rFonts w:asciiTheme="minorBidi" w:hAnsiTheme="minorBidi" w:cs="Cordia New"/>
          <w:b/>
          <w:bCs/>
          <w:sz w:val="28"/>
          <w:szCs w:val="28"/>
        </w:rPr>
        <w:t xml:space="preserve">Startup </w:t>
      </w:r>
      <w:r w:rsidR="00AB2CC3">
        <w:rPr>
          <w:rFonts w:asciiTheme="minorBidi" w:hAnsiTheme="minorBidi" w:cs="Cordia New"/>
          <w:b/>
          <w:bCs/>
          <w:sz w:val="28"/>
          <w:szCs w:val="28"/>
        </w:rPr>
        <w:t>1</w:t>
      </w:r>
    </w:p>
    <w:p w14:paraId="6F856DF7" w14:textId="77777777"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จำนวน  0.5 หน่วยกิต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เวลา  20 ชั่วโมง</w:t>
      </w:r>
    </w:p>
    <w:p w14:paraId="6CD87E5C" w14:textId="77777777" w:rsidR="00EE2D1C" w:rsidRPr="00AE5BB9" w:rsidRDefault="00EE2D1C" w:rsidP="00EE2D1C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</w:p>
    <w:p w14:paraId="48748356" w14:textId="77777777"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38DF5415" w14:textId="77777777"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ผลการเรียนรู้</w:t>
      </w:r>
    </w:p>
    <w:p w14:paraId="110E4D75" w14:textId="42E9D466" w:rsidR="00E756A8" w:rsidRPr="00E756A8" w:rsidRDefault="00E756A8" w:rsidP="00E756A8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  <w:r w:rsidRPr="00E756A8">
        <w:rPr>
          <w:rFonts w:asciiTheme="minorBidi" w:hAnsiTheme="minorBidi" w:cs="Cordia New"/>
          <w:sz w:val="28"/>
          <w:szCs w:val="28"/>
          <w:cs/>
        </w:rPr>
        <w:t xml:space="preserve">    </w:t>
      </w:r>
      <w:r>
        <w:rPr>
          <w:rFonts w:asciiTheme="minorBidi" w:hAnsiTheme="minorBidi" w:cs="Cordia New"/>
          <w:sz w:val="28"/>
          <w:szCs w:val="28"/>
        </w:rPr>
        <w:t xml:space="preserve">  </w:t>
      </w:r>
      <w:r w:rsidRPr="00E756A8">
        <w:rPr>
          <w:rFonts w:asciiTheme="minorBidi" w:hAnsiTheme="minorBidi" w:cs="Cordia New"/>
          <w:sz w:val="28"/>
          <w:szCs w:val="28"/>
          <w:cs/>
        </w:rPr>
        <w:t>1.</w:t>
      </w:r>
      <w:r w:rsidRPr="00E756A8">
        <w:rPr>
          <w:rFonts w:asciiTheme="minorBidi" w:hAnsiTheme="minorBidi" w:cs="Cordia New" w:hint="cs"/>
          <w:sz w:val="28"/>
          <w:szCs w:val="28"/>
          <w:cs/>
        </w:rPr>
        <w:t>เพื่อให้ผู้เรียนมีความรู้</w:t>
      </w:r>
      <w:r w:rsidR="00D87F23" w:rsidRPr="00D87F23">
        <w:rPr>
          <w:rFonts w:asciiTheme="minorBidi" w:hAnsiTheme="minorBidi" w:cs="Cordia New" w:hint="cs"/>
          <w:sz w:val="28"/>
          <w:szCs w:val="28"/>
          <w:cs/>
        </w:rPr>
        <w:t>และเข้าใจแนวคิดในการดำเนินชีวิตอย่างผู้ประกอบการ</w:t>
      </w:r>
      <w:r w:rsidR="00D87F23" w:rsidRPr="00D87F23">
        <w:rPr>
          <w:rFonts w:asciiTheme="minorBidi" w:hAnsiTheme="minorBidi" w:cs="Cordia New"/>
          <w:sz w:val="28"/>
          <w:szCs w:val="28"/>
          <w:cs/>
        </w:rPr>
        <w:t xml:space="preserve"> (</w:t>
      </w:r>
      <w:r w:rsidR="00D87F23" w:rsidRPr="00D87F23">
        <w:rPr>
          <w:rFonts w:asciiTheme="minorBidi" w:hAnsiTheme="minorBidi" w:cs="Cordia New"/>
          <w:sz w:val="28"/>
          <w:szCs w:val="28"/>
        </w:rPr>
        <w:t>Entrepreneurial Mindset)</w:t>
      </w:r>
    </w:p>
    <w:p w14:paraId="6CBE48AF" w14:textId="24EF8B28" w:rsidR="00E756A8" w:rsidRPr="00E756A8" w:rsidRDefault="00E756A8" w:rsidP="00E756A8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  <w:r w:rsidRPr="00E756A8">
        <w:rPr>
          <w:rFonts w:asciiTheme="minorBidi" w:hAnsiTheme="minorBidi" w:cs="Cordia New"/>
          <w:sz w:val="28"/>
          <w:szCs w:val="28"/>
          <w:cs/>
        </w:rPr>
        <w:t xml:space="preserve">      2.</w:t>
      </w:r>
      <w:r w:rsidRPr="00E756A8">
        <w:rPr>
          <w:rFonts w:asciiTheme="minorBidi" w:hAnsiTheme="minorBidi" w:cs="Cordia New" w:hint="cs"/>
          <w:sz w:val="28"/>
          <w:szCs w:val="28"/>
          <w:cs/>
        </w:rPr>
        <w:t>เพื่อให้ผู้เรียนมีความรู้เกี่ยวกับ</w:t>
      </w:r>
      <w:r w:rsidR="00D87F23" w:rsidRPr="00D87F23">
        <w:rPr>
          <w:rFonts w:asciiTheme="minorBidi" w:hAnsiTheme="minorBidi" w:cs="Cordia New" w:hint="cs"/>
          <w:sz w:val="28"/>
          <w:szCs w:val="28"/>
          <w:cs/>
        </w:rPr>
        <w:t>แนวทางของการทำงานของเจ้าของธุรกิจ</w:t>
      </w:r>
      <w:r w:rsidR="00D87F23" w:rsidRPr="00D87F23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D87F23" w:rsidRPr="00D87F23">
        <w:rPr>
          <w:rFonts w:asciiTheme="minorBidi" w:hAnsiTheme="minorBidi" w:cs="Cordia New" w:hint="cs"/>
          <w:sz w:val="28"/>
          <w:szCs w:val="28"/>
          <w:cs/>
        </w:rPr>
        <w:t>ผู้ประกอบการที่ประสบความสำเร็จ</w:t>
      </w:r>
    </w:p>
    <w:p w14:paraId="5AF750D7" w14:textId="3529D723" w:rsidR="00E756A8" w:rsidRPr="00E756A8" w:rsidRDefault="00E756A8" w:rsidP="00E756A8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  <w:r w:rsidRPr="00E756A8">
        <w:rPr>
          <w:rFonts w:asciiTheme="minorBidi" w:hAnsiTheme="minorBidi" w:cs="Cordia New"/>
          <w:sz w:val="28"/>
          <w:szCs w:val="28"/>
          <w:cs/>
        </w:rPr>
        <w:t xml:space="preserve">      3.</w:t>
      </w:r>
      <w:r w:rsidRPr="00E756A8">
        <w:rPr>
          <w:rFonts w:asciiTheme="minorBidi" w:hAnsiTheme="minorBidi" w:cs="Cordia New" w:hint="cs"/>
          <w:sz w:val="28"/>
          <w:szCs w:val="28"/>
          <w:cs/>
        </w:rPr>
        <w:t>เพื่อให้ผู้เรียนมีความรู้เกี่ยวกั</w:t>
      </w:r>
      <w:r w:rsidR="00FE7C9A">
        <w:rPr>
          <w:rFonts w:asciiTheme="minorBidi" w:hAnsiTheme="minorBidi" w:cs="Cordia New" w:hint="cs"/>
          <w:sz w:val="28"/>
          <w:szCs w:val="28"/>
          <w:cs/>
        </w:rPr>
        <w:t>บ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ทักษะที่ดีของผู้ประกอบการที่ควรมี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(</w:t>
      </w:r>
      <w:r w:rsidR="00FE7C9A" w:rsidRPr="00FE7C9A">
        <w:rPr>
          <w:rFonts w:asciiTheme="minorBidi" w:hAnsiTheme="minorBidi" w:cs="Cordia New"/>
          <w:sz w:val="28"/>
          <w:szCs w:val="28"/>
        </w:rPr>
        <w:t>Entrepreneurial Skills)</w:t>
      </w:r>
    </w:p>
    <w:p w14:paraId="5152388D" w14:textId="6BE776AA" w:rsidR="00E756A8" w:rsidRPr="00FE7C9A" w:rsidRDefault="00E756A8" w:rsidP="00E756A8">
      <w:pPr>
        <w:spacing w:after="0" w:line="240" w:lineRule="auto"/>
        <w:rPr>
          <w:rFonts w:asciiTheme="minorBidi" w:hAnsiTheme="minorBidi" w:cs="Cordia New"/>
          <w:sz w:val="28"/>
          <w:szCs w:val="28"/>
          <w:cs/>
          <w:lang w:val="en-TH"/>
        </w:rPr>
      </w:pPr>
      <w:r w:rsidRPr="00E756A8">
        <w:rPr>
          <w:rFonts w:asciiTheme="minorBidi" w:hAnsiTheme="minorBidi" w:cs="Cordia New"/>
          <w:sz w:val="28"/>
          <w:szCs w:val="28"/>
          <w:cs/>
        </w:rPr>
        <w:t xml:space="preserve">      4.</w:t>
      </w:r>
      <w:r w:rsidRPr="00E756A8">
        <w:rPr>
          <w:rFonts w:asciiTheme="minorBidi" w:hAnsiTheme="minorBidi" w:cs="Cordia New" w:hint="cs"/>
          <w:sz w:val="28"/>
          <w:szCs w:val="28"/>
          <w:cs/>
        </w:rPr>
        <w:t>เพื่อให้ผู้เรียน</w:t>
      </w:r>
      <w:r w:rsidR="00FE7C9A">
        <w:rPr>
          <w:rFonts w:asciiTheme="minorBidi" w:hAnsiTheme="minorBidi" w:cs="Cordia New" w:hint="cs"/>
          <w:sz w:val="28"/>
          <w:szCs w:val="28"/>
          <w:cs/>
        </w:rPr>
        <w:t>เห็น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ความสำคัญของยุค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/>
          <w:sz w:val="28"/>
          <w:szCs w:val="28"/>
        </w:rPr>
        <w:t xml:space="preserve">Digital Disruption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ที่มีผลต่อการทำธุรกิจของผู้ประกอบการในยุคปัจจุบัน</w:t>
      </w:r>
    </w:p>
    <w:p w14:paraId="58CB64BF" w14:textId="77777777" w:rsidR="00E756A8" w:rsidRDefault="00E756A8" w:rsidP="00E756A8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</w:p>
    <w:p w14:paraId="1C4EC6AC" w14:textId="2132F837" w:rsidR="00EE2D1C" w:rsidRPr="00D82BAD" w:rsidRDefault="00EE2D1C" w:rsidP="00D82BAD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คำอธิบายสาระการเรียนรู้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br/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  <w:t>ศึกษา</w:t>
      </w:r>
      <w:r w:rsidR="00705D4E" w:rsidRPr="00705D4E">
        <w:rPr>
          <w:rFonts w:asciiTheme="minorBidi" w:hAnsiTheme="minorBidi" w:cstheme="minorBidi"/>
          <w:sz w:val="28"/>
          <w:szCs w:val="28"/>
          <w:cs/>
        </w:rPr>
        <w:t>และปฏิบัติเกี่ยวกับ</w:t>
      </w:r>
      <w:r w:rsidR="00FE7C9A">
        <w:rPr>
          <w:rFonts w:asciiTheme="minorBidi" w:hAnsiTheme="minorBidi" w:cstheme="minorBidi" w:hint="cs"/>
          <w:sz w:val="28"/>
          <w:szCs w:val="28"/>
          <w:cs/>
        </w:rPr>
        <w:t>ค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วามสำคัญของยุค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theme="minorBidi"/>
          <w:sz w:val="28"/>
          <w:szCs w:val="28"/>
        </w:rPr>
        <w:t xml:space="preserve">Digital Disruption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ซึ่งเป็นสิ่งสำคัญของแนวคิดในการดำเนินชีวิตอย่างผู้ประกอบการ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(</w:t>
      </w:r>
      <w:r w:rsidR="00FE7C9A" w:rsidRPr="00FE7C9A">
        <w:rPr>
          <w:rFonts w:asciiTheme="minorBidi" w:hAnsiTheme="minorBidi" w:cstheme="minorBidi"/>
          <w:sz w:val="28"/>
          <w:szCs w:val="28"/>
        </w:rPr>
        <w:t xml:space="preserve">Entrepreneurial Mindset)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โดยเฉพาะ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theme="minorBidi"/>
          <w:sz w:val="28"/>
          <w:szCs w:val="28"/>
        </w:rPr>
        <w:t xml:space="preserve">Growth mindset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รวมถึงทักษะที่ดีของผู้ประกอบการที่ควรมี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(</w:t>
      </w:r>
      <w:r w:rsidR="00FE7C9A" w:rsidRPr="00FE7C9A">
        <w:rPr>
          <w:rFonts w:asciiTheme="minorBidi" w:hAnsiTheme="minorBidi" w:cstheme="minorBidi"/>
          <w:sz w:val="28"/>
          <w:szCs w:val="28"/>
        </w:rPr>
        <w:t>Entrepreneurial Skills)</w:t>
      </w:r>
      <w:r w:rsidR="00FE7C9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เรียนรู้พฤติกรรมผู้บริโภค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และ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theme="minorBidi"/>
          <w:sz w:val="28"/>
          <w:szCs w:val="28"/>
        </w:rPr>
        <w:t>Customer Journey</w:t>
      </w:r>
      <w:r w:rsidR="00FE7C9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เรียนรู้และเข้าใจความสำคัญของเงินทุนและความแตกต่างของแหล่งเงินทุนในรูปแบบ</w:t>
      </w:r>
      <w:proofErr w:type="spellStart"/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ต่างๆ</w:t>
      </w:r>
      <w:proofErr w:type="spellEnd"/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ผ่านความหลากหลายของรูปแบบการระดมทุนตามระยะการเติบโต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เรียนรู้หลักพื้นฐานของการวางแผนการเงิน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ตลอดจนความรู้ความรู้พื้นฐานเกี่ยวกับหุ้นสามัญ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ทั้งการวิเคราะห์ปัจจัยพื้นฐานและการวิเคราะห์งบการเงินบริษัทจดทะเบียน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เพื่อค้นหาบริษัทที่มีพื้นฐานดี</w:t>
      </w:r>
      <w:r w:rsidR="00FE7C9A" w:rsidRPr="00FE7C9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E7C9A" w:rsidRPr="00FE7C9A">
        <w:rPr>
          <w:rFonts w:asciiTheme="minorBidi" w:hAnsiTheme="minorBidi" w:cs="Cordia New" w:hint="cs"/>
          <w:sz w:val="28"/>
          <w:szCs w:val="28"/>
          <w:cs/>
        </w:rPr>
        <w:t>น่าลงทุน</w:t>
      </w:r>
      <w:r w:rsidR="00FE7C9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โดยใช้ทักษะ</w:t>
      </w:r>
      <w:r w:rsidRPr="00AE5BB9">
        <w:rPr>
          <w:rFonts w:asciiTheme="minorBidi" w:hAnsiTheme="minorBidi" w:cstheme="minorBidi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เพื่อให้เกิด</w:t>
      </w:r>
      <w:r w:rsidRPr="00AE5BB9">
        <w:rPr>
          <w:rFonts w:asciiTheme="minorBidi" w:hAnsiTheme="minorBidi" w:cstheme="minorBidi"/>
          <w:sz w:val="28"/>
          <w:szCs w:val="28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พร้อมทั้งมี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มีวินัย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ใฝ่เรียนรู้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มุ่งมั่นในการทำงาน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และ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มีจิตสาธารณะ</w:t>
      </w:r>
    </w:p>
    <w:p w14:paraId="15286A70" w14:textId="77777777" w:rsidR="001B301C" w:rsidRPr="00AE5BB9" w:rsidRDefault="001B301C">
      <w:pPr>
        <w:rPr>
          <w:rFonts w:asciiTheme="minorBidi" w:hAnsiTheme="minorBidi" w:cstheme="minorBidi"/>
          <w:sz w:val="28"/>
          <w:szCs w:val="28"/>
        </w:rPr>
      </w:pPr>
    </w:p>
    <w:sectPr w:rsidR="001B301C" w:rsidRPr="00AE5BB9" w:rsidSect="006E7B97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C"/>
    <w:rsid w:val="00025229"/>
    <w:rsid w:val="001B301C"/>
    <w:rsid w:val="00236155"/>
    <w:rsid w:val="00424AEA"/>
    <w:rsid w:val="005043AA"/>
    <w:rsid w:val="006E7B97"/>
    <w:rsid w:val="00705D4E"/>
    <w:rsid w:val="00823A56"/>
    <w:rsid w:val="00AB2CC3"/>
    <w:rsid w:val="00AE5BB9"/>
    <w:rsid w:val="00C32147"/>
    <w:rsid w:val="00CC2162"/>
    <w:rsid w:val="00D82BAD"/>
    <w:rsid w:val="00D87F23"/>
    <w:rsid w:val="00E756A8"/>
    <w:rsid w:val="00EE2D1C"/>
    <w:rsid w:val="00FA74A9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AD90"/>
  <w15:docId w15:val="{BF247253-98A0-C94E-BD2B-FB8A55A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2D1C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55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POTCHARA CHANSIRI</cp:lastModifiedBy>
  <cp:revision>8</cp:revision>
  <dcterms:created xsi:type="dcterms:W3CDTF">2021-03-06T07:31:00Z</dcterms:created>
  <dcterms:modified xsi:type="dcterms:W3CDTF">2021-04-16T07:52:00Z</dcterms:modified>
</cp:coreProperties>
</file>