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C3" w:rsidRDefault="004B313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6710C3" w:rsidRDefault="004B313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กลุ่มสาระการเรียนรู้การงานอาชีพ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.2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วิชาการงานอาชีพพื้นฐาน </w:t>
      </w:r>
      <w:r>
        <w:rPr>
          <w:rFonts w:ascii="Cordia New" w:eastAsia="Cordia New" w:hAnsi="Cordia New" w:cs="Cordia New"/>
          <w:color w:val="000000"/>
          <w:sz w:val="32"/>
          <w:szCs w:val="32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6710C3">
        <w:tc>
          <w:tcPr>
            <w:tcW w:w="5070" w:type="dxa"/>
            <w:vAlign w:val="center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6710C3">
        <w:tc>
          <w:tcPr>
            <w:tcW w:w="14850" w:type="dxa"/>
            <w:gridSpan w:val="5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 xml:space="preserve">1  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1"/>
                <w:szCs w:val="31"/>
                <w:cs/>
              </w:rPr>
              <w:t>การดำรงชีวิตและครอบครัว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ordia New" w:eastAsia="Cordia New" w:hAnsi="Cordia New" w:cs="Cordia New"/>
                <w:color w:val="000000"/>
                <w:sz w:val="31"/>
                <w:szCs w:val="31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มาตรฐาน ง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1.1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ab/>
              <w:t xml:space="preserve">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เข้าใจการทำงานมีความคิดสร้างสรรค์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มีทักษะกระบวนการทำงานทักษะการจัดการ ทักษะกระบวนการแก้ปัญหา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ทักษะการทำงานร่วมกัน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และทักษะการแสวงหาความรู้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มีคุณธรรมและลักษณะนิสัยในการทำงาน</w:t>
            </w:r>
            <w:r>
              <w:rPr>
                <w:rFonts w:ascii="Cordia New" w:eastAsia="Cordia New" w:hAnsi="Cordia New" w:cs="Cordia New"/>
                <w:b/>
                <w:color w:val="000000"/>
                <w:sz w:val="31"/>
                <w:szCs w:val="31"/>
              </w:rPr>
              <w:t> 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1"/>
                <w:szCs w:val="31"/>
                <w:cs/>
              </w:rPr>
              <w:t>มีจิตสำนึกในการใช้พลังงาน ทรัพยากร และสิ่งแวดล้อมเพื่อการดำรงชีวิตและครอบครัว</w:t>
            </w: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ใช้ทักษะการแสวงหาความรู้เพื่อพัฒนา การทำงาน</w:t>
            </w:r>
          </w:p>
        </w:tc>
        <w:tc>
          <w:tcPr>
            <w:tcW w:w="1984" w:type="dxa"/>
          </w:tcPr>
          <w:p w:rsidR="00837358" w:rsidRDefault="00837358" w:rsidP="0083735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การแสวงหาความรู้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เพื่อพัฒนาการทำงาน</w:t>
            </w:r>
          </w:p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Pr="00684AF4" w:rsidRDefault="00837358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ทักษะการแสวงหาความรู้</w:t>
            </w:r>
          </w:p>
          <w:p w:rsidR="00837358" w:rsidRPr="00684AF4" w:rsidRDefault="00837358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การสังเกต</w:t>
            </w:r>
          </w:p>
          <w:p w:rsidR="00837358" w:rsidRPr="009726AC" w:rsidRDefault="00837358" w:rsidP="00BD676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</w:tc>
        <w:tc>
          <w:tcPr>
            <w:tcW w:w="2835" w:type="dxa"/>
          </w:tcPr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</w:pPr>
            <w:r w:rsidRPr="00D133D1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รักชาติ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ศาสน์ กษัตริย์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837358" w:rsidRPr="009726AC" w:rsidRDefault="00837358" w:rsidP="00BD6768">
            <w:pPr>
              <w:ind w:left="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ใช้ทักษะกระบวนการแก้ปัญหาในการทำงาน</w:t>
            </w:r>
          </w:p>
        </w:tc>
        <w:tc>
          <w:tcPr>
            <w:tcW w:w="1984" w:type="dxa"/>
          </w:tcPr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การทำงานโดยใช้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กระบวนการ</w:t>
            </w:r>
            <w:r w:rsidRPr="00684AF4">
              <w:rPr>
                <w:rFonts w:ascii="Cordia New" w:hAnsi="Cordia New" w:cs="Cordia New"/>
                <w:color w:val="000000"/>
                <w:spacing w:val="-20"/>
                <w:sz w:val="32"/>
                <w:szCs w:val="32"/>
                <w:cs/>
              </w:rPr>
              <w:t>แ</w:t>
            </w:r>
            <w:r w:rsidRPr="00483DF0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ก้ปัญหา</w:t>
            </w: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Pr="00684AF4" w:rsidRDefault="00837358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ทักษะกระบวนการแก้ปัญหา</w:t>
            </w:r>
          </w:p>
          <w:p w:rsidR="00837358" w:rsidRPr="00684AF4" w:rsidRDefault="00837358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-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 w:rsidRPr="00684AF4">
              <w:rPr>
                <w:rFonts w:ascii="Cordia New" w:hAnsi="Cordia New" w:cs="Cordia New"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การสังเกต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pacing w:val="-16"/>
                <w:sz w:val="32"/>
                <w:szCs w:val="32"/>
              </w:rPr>
            </w:pPr>
            <w:r w:rsidRPr="00684AF4"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 xml:space="preserve"> วิเคราะห์</w:t>
            </w:r>
          </w:p>
          <w:p w:rsidR="00837358" w:rsidRDefault="00837358" w:rsidP="00BD676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</w:tc>
        <w:tc>
          <w:tcPr>
            <w:tcW w:w="2835" w:type="dxa"/>
          </w:tcPr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837358" w:rsidRPr="009726AC" w:rsidRDefault="00837358" w:rsidP="00BD6768">
            <w:pPr>
              <w:ind w:left="8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1.1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มีจิตสำนึกในการทำงานและใช้ทรัพยากรในการปฏิบัติงาน   อย่างประหยัดและคุ้มค่า</w:t>
            </w:r>
          </w:p>
        </w:tc>
        <w:tc>
          <w:tcPr>
            <w:tcW w:w="1984" w:type="dxa"/>
          </w:tcPr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การมีจิตสำนึกและการใช้ทรัพยากร</w:t>
            </w: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Pr="00684AF4" w:rsidRDefault="00837358" w:rsidP="00BD6768">
            <w:pPr>
              <w:rPr>
                <w:rFonts w:ascii="Cordia New" w:hAnsi="Cordia New" w:cs="Cordia New"/>
                <w:spacing w:val="-1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spacing w:val="-16"/>
                <w:sz w:val="32"/>
                <w:szCs w:val="32"/>
                <w:cs/>
              </w:rPr>
              <w:t>การศึกษาค้นคว้า</w:t>
            </w:r>
          </w:p>
          <w:p w:rsidR="00837358" w:rsidRDefault="00837358" w:rsidP="00BD676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</w:tc>
        <w:tc>
          <w:tcPr>
            <w:tcW w:w="2835" w:type="dxa"/>
          </w:tcPr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ภูมิปัญญาไทยกับปัจจัย</w:t>
            </w:r>
            <w:r w:rsidRPr="00EC487E">
              <w:rPr>
                <w:rFonts w:asciiTheme="minorBidi" w:hAnsiTheme="minorBidi" w:cstheme="minorBidi"/>
                <w:sz w:val="32"/>
                <w:szCs w:val="32"/>
              </w:rPr>
              <w:t xml:space="preserve"> 4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1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ด้านอาหารเครื่องดื่ม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2.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ด้านการแต่งกาย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>3.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ด้านที่อยู่อาศัย</w:t>
            </w:r>
          </w:p>
          <w:p w:rsidR="00837358" w:rsidRDefault="00837358" w:rsidP="00EB6FF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</w:pPr>
            <w:r w:rsidRPr="00EC487E"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lastRenderedPageBreak/>
              <w:t>4.</w:t>
            </w:r>
            <w:r w:rsidRPr="00EC487E">
              <w:rPr>
                <w:rFonts w:asciiTheme="minorBidi" w:hAnsiTheme="minorBidi" w:cstheme="minorBidi"/>
                <w:sz w:val="32"/>
                <w:szCs w:val="32"/>
                <w:cs/>
              </w:rPr>
              <w:t>ด้านสุขภาพอนามัย</w:t>
            </w: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lastRenderedPageBreak/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837358" w:rsidRPr="009726AC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</w:tc>
      </w:tr>
      <w:tr w:rsidR="006710C3">
        <w:tc>
          <w:tcPr>
            <w:tcW w:w="14850" w:type="dxa"/>
            <w:gridSpan w:val="5"/>
          </w:tcPr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การอาชีพ</w:t>
            </w:r>
          </w:p>
          <w:p w:rsidR="006710C3" w:rsidRDefault="004B31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ง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      </w: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.2/1 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อธิบายการเสริมสร้างประสบการณ์อาชีพ</w:t>
            </w:r>
          </w:p>
        </w:tc>
        <w:tc>
          <w:tcPr>
            <w:tcW w:w="1984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จัด</w:t>
            </w:r>
            <w:r w:rsidRPr="006C0A6C">
              <w:rPr>
                <w:rFonts w:ascii="Cordia New" w:hAnsi="Cordia New" w:cs="Cordia New"/>
                <w:sz w:val="32"/>
                <w:szCs w:val="32"/>
                <w:cs/>
              </w:rPr>
              <w:t>ประสบการณ์อาชีพ</w:t>
            </w:r>
          </w:p>
          <w:p w:rsidR="00837358" w:rsidRPr="00483DF0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  <w:p w:rsidR="00837358" w:rsidRPr="009726AC" w:rsidRDefault="00837358" w:rsidP="00BD676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837358" w:rsidRPr="00FD00B8" w:rsidRDefault="00837358" w:rsidP="00EB6FFF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  <w:cs/>
              </w:rPr>
              <w:t>.  ซื่อสัตย์สุจริต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ใฝ่เรียนรู้</w:t>
            </w:r>
          </w:p>
          <w:p w:rsidR="00837358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837358" w:rsidRPr="009726AC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.2/2 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ระบุการเตรียมตัวเข้าสู่อาชีพ</w:t>
            </w:r>
          </w:p>
        </w:tc>
        <w:tc>
          <w:tcPr>
            <w:tcW w:w="1984" w:type="dxa"/>
          </w:tcPr>
          <w:p w:rsidR="00837358" w:rsidRDefault="00837358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เตรียมตัวเข้าสู่</w:t>
            </w:r>
            <w:r w:rsidRPr="00003FFD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อาชีพ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  <w:p w:rsidR="00837358" w:rsidRDefault="00837358" w:rsidP="00BD676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837358" w:rsidRPr="00FD00B8" w:rsidRDefault="00837358" w:rsidP="00EB6FFF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อยู่อย่างพอเพียง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 xml:space="preserve">.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 มีจิตสาธารณะ</w:t>
            </w:r>
          </w:p>
          <w:p w:rsidR="00837358" w:rsidRPr="009726AC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  <w:tr w:rsidR="00837358">
        <w:tc>
          <w:tcPr>
            <w:tcW w:w="5070" w:type="dxa"/>
          </w:tcPr>
          <w:p w:rsidR="00837358" w:rsidRDefault="00837358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ง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.2/3 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มีทักษะพื้นฐานที่จำเป็นสำหรับการประกอบอาชีพที่สนใจ</w:t>
            </w:r>
          </w:p>
        </w:tc>
        <w:tc>
          <w:tcPr>
            <w:tcW w:w="1984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ทักษะที่จำเป็นต่อการประกอบอาชีพ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กระบวนการสร้างความรู้ความเข้าใจ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ปฏิบัติ</w:t>
            </w:r>
          </w:p>
          <w:p w:rsidR="00837358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 ประยุกต์ใช้</w:t>
            </w:r>
          </w:p>
        </w:tc>
        <w:tc>
          <w:tcPr>
            <w:tcW w:w="2835" w:type="dxa"/>
          </w:tcPr>
          <w:p w:rsidR="00837358" w:rsidRPr="00FD00B8" w:rsidRDefault="00837358" w:rsidP="00EB6FFF">
            <w:pPr>
              <w:pStyle w:val="Default"/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ภูมิปัญญาไทย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eastAsia="Cordia New" w:hAnsiTheme="minorBidi" w:cstheme="minorBidi"/>
                <w:sz w:val="32"/>
                <w:szCs w:val="32"/>
              </w:rPr>
              <w:t>1.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เกษตรกรรม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2.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อุตสาหกรรมและหัตถกรรม</w:t>
            </w:r>
          </w:p>
          <w:p w:rsidR="00837358" w:rsidRPr="00FD00B8" w:rsidRDefault="00837358" w:rsidP="00EB6FFF">
            <w:pPr>
              <w:pStyle w:val="Default"/>
              <w:rPr>
                <w:rFonts w:asciiTheme="minorBidi" w:hAnsiTheme="minorBidi" w:cstheme="minorBidi"/>
                <w:sz w:val="32"/>
                <w:szCs w:val="32"/>
              </w:rPr>
            </w:pPr>
            <w:r w:rsidRPr="00FD00B8">
              <w:rPr>
                <w:rFonts w:asciiTheme="minorBidi" w:hAnsiTheme="minorBidi" w:cstheme="minorBidi"/>
                <w:sz w:val="32"/>
                <w:szCs w:val="32"/>
              </w:rPr>
              <w:t>3.</w:t>
            </w:r>
            <w:r w:rsidRPr="00FD00B8">
              <w:rPr>
                <w:rFonts w:asciiTheme="minorBidi" w:hAnsiTheme="minorBidi" w:cstheme="minorBidi"/>
                <w:sz w:val="32"/>
                <w:szCs w:val="32"/>
                <w:cs/>
              </w:rPr>
              <w:t>แพทย์แผนไทย</w:t>
            </w:r>
          </w:p>
          <w:p w:rsidR="00837358" w:rsidRDefault="0083735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pacing w:val="-4"/>
                <w:sz w:val="32"/>
                <w:szCs w:val="32"/>
              </w:rPr>
              <w:t>1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.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มีวินัย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ใฝ่เรียนรู้</w:t>
            </w:r>
          </w:p>
          <w:p w:rsidR="00837358" w:rsidRPr="00D133D1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อยู่อย่างพอเพียง</w:t>
            </w:r>
          </w:p>
          <w:p w:rsidR="00837358" w:rsidRDefault="00837358" w:rsidP="00BD6768">
            <w:pPr>
              <w:jc w:val="thaiDistribute"/>
              <w:rPr>
                <w:rFonts w:ascii="Cordia New" w:hAnsi="Cordia New" w:cs="Cordia New"/>
                <w:spacing w:val="-4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D133D1">
              <w:rPr>
                <w:rFonts w:ascii="Cordia New" w:hAnsi="Cordia New" w:cs="Cordia New"/>
                <w:sz w:val="32"/>
                <w:szCs w:val="32"/>
              </w:rPr>
              <w:t>.</w:t>
            </w:r>
            <w:r w:rsidRPr="00D133D1">
              <w:rPr>
                <w:rFonts w:ascii="Cordia New" w:hAnsi="Cordia New" w:cs="Cordia New"/>
                <w:spacing w:val="-4"/>
                <w:sz w:val="32"/>
                <w:szCs w:val="32"/>
              </w:rPr>
              <w:t xml:space="preserve">  </w:t>
            </w:r>
            <w:r w:rsidRPr="00D133D1">
              <w:rPr>
                <w:rFonts w:ascii="Cordia New" w:hAnsi="Cordia New" w:cs="Cordia New"/>
                <w:sz w:val="32"/>
                <w:szCs w:val="32"/>
                <w:cs/>
              </w:rPr>
              <w:t>มุ่งมั่นในการทำงาน</w:t>
            </w:r>
          </w:p>
          <w:p w:rsidR="00837358" w:rsidRPr="009726AC" w:rsidRDefault="00837358" w:rsidP="00BD6768">
            <w:pPr>
              <w:rPr>
                <w:rFonts w:ascii="Cordia New" w:hAnsi="Cordia New" w:cs="Cordia New" w:hint="cs"/>
                <w:sz w:val="32"/>
                <w:szCs w:val="32"/>
                <w:cs/>
              </w:rPr>
            </w:pPr>
          </w:p>
        </w:tc>
      </w:tr>
    </w:tbl>
    <w:p w:rsidR="006710C3" w:rsidRDefault="004B313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6710C3" w:rsidSect="006710C3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CB" w:rsidRDefault="00B57CCB" w:rsidP="006710C3">
      <w:r>
        <w:separator/>
      </w:r>
    </w:p>
  </w:endnote>
  <w:endnote w:type="continuationSeparator" w:id="0">
    <w:p w:rsidR="00B57CCB" w:rsidRDefault="00B57CCB" w:rsidP="0067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 AS"/>
    <w:panose1 w:val="00000000000000000000"/>
    <w:charset w:val="00"/>
    <w:family w:val="swiss"/>
    <w:notTrueType/>
    <w:pitch w:val="default"/>
    <w:sig w:usb0="01000001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0C3" w:rsidRDefault="004B313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37358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837358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 w:rsidR="00D53FD8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6710C3" w:rsidRDefault="006710C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CB" w:rsidRDefault="00B57CCB" w:rsidP="006710C3">
      <w:r>
        <w:separator/>
      </w:r>
    </w:p>
  </w:footnote>
  <w:footnote w:type="continuationSeparator" w:id="0">
    <w:p w:rsidR="00B57CCB" w:rsidRDefault="00B57CCB" w:rsidP="00671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7F63"/>
    <w:multiLevelType w:val="multilevel"/>
    <w:tmpl w:val="1780CE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710C3"/>
    <w:rsid w:val="004466C1"/>
    <w:rsid w:val="004B3131"/>
    <w:rsid w:val="0060297A"/>
    <w:rsid w:val="006710C3"/>
    <w:rsid w:val="00837358"/>
    <w:rsid w:val="00B57CCB"/>
    <w:rsid w:val="00B848DB"/>
    <w:rsid w:val="00CD2F61"/>
    <w:rsid w:val="00D53FD8"/>
    <w:rsid w:val="00EB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D8"/>
  </w:style>
  <w:style w:type="paragraph" w:styleId="Heading1">
    <w:name w:val="heading 1"/>
    <w:basedOn w:val="normal0"/>
    <w:next w:val="normal0"/>
    <w:rsid w:val="006710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710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710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710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710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6710C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10C3"/>
  </w:style>
  <w:style w:type="paragraph" w:styleId="Title">
    <w:name w:val="Title"/>
    <w:basedOn w:val="normal0"/>
    <w:next w:val="normal0"/>
    <w:rsid w:val="006710C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710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10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848DB"/>
    <w:rPr>
      <w:rFonts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48DB"/>
    <w:pPr>
      <w:ind w:left="720"/>
      <w:contextualSpacing/>
    </w:pPr>
    <w:rPr>
      <w:rFonts w:cs="Angsana New"/>
      <w:szCs w:val="25"/>
    </w:rPr>
  </w:style>
  <w:style w:type="paragraph" w:customStyle="1" w:styleId="Default">
    <w:name w:val="Default"/>
    <w:rsid w:val="00EB6FFF"/>
    <w:pPr>
      <w:autoSpaceDE w:val="0"/>
      <w:autoSpaceDN w:val="0"/>
      <w:adjustRightInd w:val="0"/>
    </w:pPr>
    <w:rPr>
      <w:rFonts w:ascii="TH Niramit AS" w:hAnsi="TH Niramit AS" w:cs="TH Niramit A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6</cp:revision>
  <dcterms:created xsi:type="dcterms:W3CDTF">2019-11-20T09:03:00Z</dcterms:created>
  <dcterms:modified xsi:type="dcterms:W3CDTF">2019-11-25T09:35:00Z</dcterms:modified>
</cp:coreProperties>
</file>