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29" w:rsidRPr="00575F5C" w:rsidRDefault="00575F5C" w:rsidP="00575F5C">
      <w:pPr>
        <w:spacing w:after="0"/>
        <w:jc w:val="center"/>
        <w:rPr>
          <w:rFonts w:asciiTheme="minorBidi" w:hAnsiTheme="minorBidi" w:hint="cs"/>
          <w:b/>
          <w:bCs/>
          <w:sz w:val="32"/>
          <w:szCs w:val="32"/>
        </w:rPr>
      </w:pPr>
      <w:r w:rsidRPr="00575F5C">
        <w:rPr>
          <w:rFonts w:asciiTheme="minorBidi" w:hAnsiTheme="minorBidi" w:hint="cs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575F5C" w:rsidRDefault="00575F5C" w:rsidP="00575F5C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575F5C">
        <w:rPr>
          <w:rFonts w:asciiTheme="minorBidi" w:hAnsiTheme="minorBidi" w:hint="cs"/>
          <w:b/>
          <w:bCs/>
          <w:sz w:val="32"/>
          <w:szCs w:val="32"/>
          <w:cs/>
        </w:rPr>
        <w:t>กลุ่มสาระการเรียนรู้คณิตศาสตร์  ระดับมัธยมศึกษาปีที่ 6  วิชา ทักษะคณิตศาสตร์ 5</w:t>
      </w:r>
    </w:p>
    <w:tbl>
      <w:tblPr>
        <w:tblStyle w:val="TableGrid"/>
        <w:tblW w:w="15124" w:type="dxa"/>
        <w:tblInd w:w="-572" w:type="dxa"/>
        <w:tblLook w:val="04A0" w:firstRow="1" w:lastRow="0" w:firstColumn="1" w:lastColumn="0" w:noHBand="0" w:noVBand="1"/>
      </w:tblPr>
      <w:tblGrid>
        <w:gridCol w:w="3402"/>
        <w:gridCol w:w="1843"/>
        <w:gridCol w:w="3685"/>
        <w:gridCol w:w="3402"/>
        <w:gridCol w:w="2792"/>
      </w:tblGrid>
      <w:tr w:rsidR="00575F5C" w:rsidTr="00A26502">
        <w:tc>
          <w:tcPr>
            <w:tcW w:w="3402" w:type="dxa"/>
            <w:vAlign w:val="center"/>
          </w:tcPr>
          <w:p w:rsidR="00575F5C" w:rsidRDefault="00575F5C" w:rsidP="00575F5C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575F5C" w:rsidRDefault="00575F5C" w:rsidP="00575F5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Key Word</w:t>
            </w:r>
          </w:p>
          <w:p w:rsidR="00575F5C" w:rsidRDefault="00575F5C" w:rsidP="00575F5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(คำสำคัญ)</w:t>
            </w:r>
          </w:p>
          <w:p w:rsidR="00575F5C" w:rsidRDefault="00575F5C" w:rsidP="00575F5C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685" w:type="dxa"/>
            <w:vAlign w:val="center"/>
          </w:tcPr>
          <w:p w:rsidR="00575F5C" w:rsidRDefault="00575F5C" w:rsidP="00575F5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3402" w:type="dxa"/>
            <w:vAlign w:val="center"/>
          </w:tcPr>
          <w:p w:rsidR="00575F5C" w:rsidRDefault="00575F5C" w:rsidP="00575F5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ทักษะการเรียนรู้ในศตวรรษที่ 21/ภูมิปัญญาท้องถิ่น/ภูมิปัญญาไทย/ปรัชญาเศรษฐกิจพอเพียง/จุดเน้นของโรงเรียน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792" w:type="dxa"/>
            <w:vAlign w:val="center"/>
          </w:tcPr>
          <w:p w:rsidR="00575F5C" w:rsidRDefault="00575F5C" w:rsidP="00575F5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575F5C" w:rsidTr="00A26502">
        <w:tc>
          <w:tcPr>
            <w:tcW w:w="15124" w:type="dxa"/>
            <w:gridSpan w:val="5"/>
          </w:tcPr>
          <w:p w:rsidR="00575F5C" w:rsidRDefault="00575F5C" w:rsidP="00575F5C">
            <w:pPr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สาระที่ 1  จำนวนและพีชคณิต</w:t>
            </w:r>
          </w:p>
          <w:p w:rsidR="00575F5C" w:rsidRDefault="00575F5C" w:rsidP="00575F5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มาตรฐาน ค 1.2  </w:t>
            </w:r>
            <w:r w:rsidR="00B2187C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เข้าใจและวิเคราะห์แบบรูป ความสัมพันธ์ ฟังก์ชัน ลำดับอนุกรม และนำไปใช้</w:t>
            </w:r>
          </w:p>
        </w:tc>
      </w:tr>
      <w:tr w:rsidR="00575F5C" w:rsidTr="00A26502">
        <w:tc>
          <w:tcPr>
            <w:tcW w:w="3402" w:type="dxa"/>
          </w:tcPr>
          <w:p w:rsidR="00575F5C" w:rsidRPr="00B2187C" w:rsidRDefault="00B2187C" w:rsidP="00B2187C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ค 2.1 ม.5/2  เข้าใจและนำความรู้เกี่ยวกับลำดับและอนุกรมไปใช้</w:t>
            </w:r>
          </w:p>
        </w:tc>
        <w:tc>
          <w:tcPr>
            <w:tcW w:w="1843" w:type="dxa"/>
          </w:tcPr>
          <w:p w:rsidR="00575F5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 เข้าใจ</w:t>
            </w:r>
          </w:p>
          <w:p w:rsidR="00B2187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 ใช้ความรู้</w:t>
            </w:r>
          </w:p>
          <w:p w:rsidR="00B2187C" w:rsidRDefault="00B2187C" w:rsidP="00B2187C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 แก้ปัญหา</w:t>
            </w:r>
          </w:p>
          <w:p w:rsidR="00B2187C" w:rsidRPr="00B2187C" w:rsidRDefault="00B2187C" w:rsidP="00B2187C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ประยุกต์ใช้</w:t>
            </w:r>
          </w:p>
        </w:tc>
        <w:tc>
          <w:tcPr>
            <w:tcW w:w="3685" w:type="dxa"/>
          </w:tcPr>
          <w:p w:rsidR="00575F5C" w:rsidRDefault="00B2187C" w:rsidP="00B2187C">
            <w:pPr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B2187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B2187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 ความสามารถในการคิด</w:t>
            </w:r>
          </w:p>
          <w:p w:rsidR="00B2187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B2187C" w:rsidRDefault="00B2187C" w:rsidP="00B2187C">
            <w:pPr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B2187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 การแก้ปัญหา</w:t>
            </w:r>
          </w:p>
          <w:p w:rsidR="00B2187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 กระบวนการคณิตศาสตร์</w:t>
            </w:r>
          </w:p>
          <w:p w:rsidR="00B2187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 กระบวนการกลุ่ม</w:t>
            </w:r>
          </w:p>
          <w:p w:rsidR="00B2187C" w:rsidRPr="00B2187C" w:rsidRDefault="00B2187C" w:rsidP="00B2187C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:rsidR="00575F5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:rsidR="00B2187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1.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Arithmetic –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การคิดเลขเป็น</w:t>
            </w:r>
          </w:p>
          <w:p w:rsidR="00B2187C" w:rsidRPr="00B2187C" w:rsidRDefault="00B2187C" w:rsidP="00B2187C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inorBidi" w:hAnsiTheme="minorBidi"/>
                <w:sz w:val="32"/>
                <w:szCs w:val="32"/>
              </w:rPr>
              <w:t>Critical Thinking and Solving Problem</w:t>
            </w:r>
          </w:p>
        </w:tc>
        <w:tc>
          <w:tcPr>
            <w:tcW w:w="2792" w:type="dxa"/>
          </w:tcPr>
          <w:p w:rsidR="00575F5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1.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ซื่อสัตย์สุจริต</w:t>
            </w:r>
          </w:p>
          <w:p w:rsidR="00B2187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 มีวินัย</w:t>
            </w:r>
          </w:p>
          <w:p w:rsidR="00B2187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 ใฝ่เรียนรู้</w:t>
            </w:r>
          </w:p>
          <w:p w:rsidR="00B2187C" w:rsidRDefault="00B2187C" w:rsidP="00B2187C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 มุ่งมั่นในการทำงาน</w:t>
            </w:r>
          </w:p>
          <w:p w:rsidR="00B2187C" w:rsidRPr="00B2187C" w:rsidRDefault="00B2187C" w:rsidP="00B2187C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 มีจิตสาธารณะ</w:t>
            </w:r>
          </w:p>
        </w:tc>
      </w:tr>
    </w:tbl>
    <w:p w:rsidR="00A26502" w:rsidRDefault="00A26502" w:rsidP="00575F5C">
      <w:pPr>
        <w:spacing w:after="0"/>
        <w:jc w:val="center"/>
        <w:rPr>
          <w:rFonts w:asciiTheme="minorBidi" w:hAnsiTheme="minorBidi"/>
          <w:b/>
          <w:bCs/>
          <w:sz w:val="32"/>
          <w:szCs w:val="32"/>
          <w:cs/>
        </w:rPr>
      </w:pPr>
    </w:p>
    <w:p w:rsidR="00A26502" w:rsidRDefault="00A26502">
      <w:pPr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br w:type="page"/>
      </w:r>
    </w:p>
    <w:p w:rsidR="00A26502" w:rsidRPr="00575F5C" w:rsidRDefault="00A26502" w:rsidP="00A26502">
      <w:pPr>
        <w:spacing w:after="0"/>
        <w:jc w:val="center"/>
        <w:rPr>
          <w:rFonts w:asciiTheme="minorBidi" w:hAnsiTheme="minorBidi" w:hint="cs"/>
          <w:b/>
          <w:bCs/>
          <w:sz w:val="32"/>
          <w:szCs w:val="32"/>
        </w:rPr>
      </w:pPr>
      <w:r w:rsidRPr="00575F5C"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A26502" w:rsidRDefault="00A26502" w:rsidP="00A26502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575F5C">
        <w:rPr>
          <w:rFonts w:asciiTheme="minorBidi" w:hAnsiTheme="minorBidi" w:hint="cs"/>
          <w:b/>
          <w:bCs/>
          <w:sz w:val="32"/>
          <w:szCs w:val="32"/>
          <w:cs/>
        </w:rPr>
        <w:t>กลุ่มสาระการเรียนรู้คณิตศาสตร์  ระดับมัธยมศึกษาปีที่ 6  วิชา ทักษะคณิตศาสตร์ 5</w:t>
      </w:r>
    </w:p>
    <w:tbl>
      <w:tblPr>
        <w:tblStyle w:val="TableGrid"/>
        <w:tblW w:w="15124" w:type="dxa"/>
        <w:tblInd w:w="-572" w:type="dxa"/>
        <w:tblLook w:val="04A0" w:firstRow="1" w:lastRow="0" w:firstColumn="1" w:lastColumn="0" w:noHBand="0" w:noVBand="1"/>
      </w:tblPr>
      <w:tblGrid>
        <w:gridCol w:w="3402"/>
        <w:gridCol w:w="1843"/>
        <w:gridCol w:w="3685"/>
        <w:gridCol w:w="3402"/>
        <w:gridCol w:w="2792"/>
      </w:tblGrid>
      <w:tr w:rsidR="00A26502" w:rsidTr="003826FF">
        <w:tc>
          <w:tcPr>
            <w:tcW w:w="3402" w:type="dxa"/>
            <w:vAlign w:val="center"/>
          </w:tcPr>
          <w:p w:rsidR="00A26502" w:rsidRDefault="00A26502" w:rsidP="003826FF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A26502" w:rsidRDefault="00A26502" w:rsidP="003826F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Key Word</w:t>
            </w:r>
          </w:p>
          <w:p w:rsidR="00A26502" w:rsidRDefault="00A26502" w:rsidP="003826F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(คำสำคัญ)</w:t>
            </w:r>
          </w:p>
          <w:p w:rsidR="00A26502" w:rsidRDefault="00A26502" w:rsidP="003826FF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685" w:type="dxa"/>
            <w:vAlign w:val="center"/>
          </w:tcPr>
          <w:p w:rsidR="00A26502" w:rsidRDefault="00A26502" w:rsidP="003826F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3402" w:type="dxa"/>
            <w:vAlign w:val="center"/>
          </w:tcPr>
          <w:p w:rsidR="00A26502" w:rsidRDefault="00A26502" w:rsidP="003826F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ทักษะการเรียนรู้ในศตวรรษที่ 21/ภูมิปัญญาท้องถิ่น/ภูมิปัญญาไทย/ปรัชญาเศรษฐกิจพอเพียง/จุดเน้นของโรงเรียน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792" w:type="dxa"/>
            <w:vAlign w:val="center"/>
          </w:tcPr>
          <w:p w:rsidR="00A26502" w:rsidRDefault="00A26502" w:rsidP="003826F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A26502" w:rsidTr="003826FF">
        <w:tc>
          <w:tcPr>
            <w:tcW w:w="15124" w:type="dxa"/>
            <w:gridSpan w:val="5"/>
          </w:tcPr>
          <w:p w:rsidR="00A26502" w:rsidRDefault="00A26502" w:rsidP="003826FF">
            <w:pPr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สาระที่ 1  จำนวนและพีชคณิต</w:t>
            </w:r>
          </w:p>
          <w:p w:rsidR="00A26502" w:rsidRDefault="00A26502" w:rsidP="003826FF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มาตรฐาน ค 1.2  เข้าใจและวิเคราะห์แบบรูป ความสัมพันธ์ ฟังก์ชัน ลำดับอนุกรม และนำไปใช้</w:t>
            </w:r>
          </w:p>
        </w:tc>
      </w:tr>
      <w:tr w:rsidR="00A26502" w:rsidTr="003826FF">
        <w:tc>
          <w:tcPr>
            <w:tcW w:w="3402" w:type="dxa"/>
          </w:tcPr>
          <w:p w:rsidR="00A26502" w:rsidRPr="00B2187C" w:rsidRDefault="00A26502" w:rsidP="00A26502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ค 2.1 ป.6/1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แสดงวิธีคิดและหาคำตอบของปัญหาเกี่ยวกับแบบรูป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 เข้าใจ</w:t>
            </w:r>
          </w:p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 ใช้ความรู้</w:t>
            </w:r>
          </w:p>
          <w:p w:rsidR="00A26502" w:rsidRDefault="00A26502" w:rsidP="003826FF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 แก้ปัญหา</w:t>
            </w:r>
          </w:p>
          <w:p w:rsidR="00A26502" w:rsidRPr="00B2187C" w:rsidRDefault="00A26502" w:rsidP="003826FF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ประยุกต์ใช้</w:t>
            </w:r>
          </w:p>
        </w:tc>
        <w:tc>
          <w:tcPr>
            <w:tcW w:w="3685" w:type="dxa"/>
          </w:tcPr>
          <w:p w:rsidR="00A26502" w:rsidRDefault="00A26502" w:rsidP="003826FF">
            <w:pPr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 ความสามารถในการคิด</w:t>
            </w:r>
          </w:p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A26502" w:rsidRDefault="00A26502" w:rsidP="003826FF">
            <w:pPr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 การแก้ปัญหา</w:t>
            </w:r>
          </w:p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 กระบวนการคณิตศาสตร์</w:t>
            </w:r>
          </w:p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 กระบวนการกลุ่ม</w:t>
            </w:r>
          </w:p>
          <w:p w:rsidR="00A26502" w:rsidRPr="00B2187C" w:rsidRDefault="00A26502" w:rsidP="003826FF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402" w:type="dxa"/>
          </w:tcPr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1.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Arithmetic –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การคิดเลขเป็น</w:t>
            </w:r>
          </w:p>
          <w:p w:rsidR="00A26502" w:rsidRPr="00B2187C" w:rsidRDefault="00A26502" w:rsidP="003826FF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inorBidi" w:hAnsiTheme="minorBidi"/>
                <w:sz w:val="32"/>
                <w:szCs w:val="32"/>
              </w:rPr>
              <w:t>Critical Thinking and Solving Problem</w:t>
            </w:r>
          </w:p>
        </w:tc>
        <w:tc>
          <w:tcPr>
            <w:tcW w:w="2792" w:type="dxa"/>
          </w:tcPr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1.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ซื่อสัตย์สุจริต</w:t>
            </w:r>
          </w:p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 มีวินัย</w:t>
            </w:r>
          </w:p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 ใฝ่เรียนรู้</w:t>
            </w:r>
          </w:p>
          <w:p w:rsidR="00A26502" w:rsidRDefault="00A26502" w:rsidP="003826FF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 มุ่งมั่นในการทำงาน</w:t>
            </w:r>
          </w:p>
          <w:p w:rsidR="00A26502" w:rsidRPr="00B2187C" w:rsidRDefault="00A26502" w:rsidP="003826FF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 มีจิตสาธารณะ</w:t>
            </w:r>
          </w:p>
        </w:tc>
      </w:tr>
    </w:tbl>
    <w:p w:rsidR="00575F5C" w:rsidRPr="00A26502" w:rsidRDefault="00575F5C" w:rsidP="00575F5C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sectPr w:rsidR="00575F5C" w:rsidRPr="00A26502" w:rsidSect="00A26502">
      <w:pgSz w:w="16838" w:h="11906" w:orient="landscape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1"/>
    <w:rsid w:val="00575F5C"/>
    <w:rsid w:val="00695A29"/>
    <w:rsid w:val="00A26502"/>
    <w:rsid w:val="00AF6661"/>
    <w:rsid w:val="00B2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7B4E"/>
  <w15:chartTrackingRefBased/>
  <w15:docId w15:val="{3A4CA771-69B8-4E12-930E-360AE8A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2023-02-23T05:41:00Z</dcterms:created>
  <dcterms:modified xsi:type="dcterms:W3CDTF">2023-02-23T06:20:00Z</dcterms:modified>
</cp:coreProperties>
</file>