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78" w:rsidRDefault="005252AA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2D7299" w:rsidRPr="002D7299">
        <w:rPr>
          <w:rFonts w:asciiTheme="minorBidi" w:hAnsiTheme="minorBidi" w:cstheme="minorBidi"/>
          <w:sz w:val="32"/>
          <w:szCs w:val="32"/>
          <w:cs/>
        </w:rPr>
        <w:t xml:space="preserve">คณิตศาสตร์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EF1AA0">
        <w:rPr>
          <w:rFonts w:asciiTheme="minorBidi" w:hAnsiTheme="minorBidi" w:cstheme="minorBidi"/>
          <w:sz w:val="32"/>
          <w:szCs w:val="32"/>
        </w:rPr>
        <w:t>2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2D7299">
        <w:rPr>
          <w:rFonts w:asciiTheme="minorBidi" w:hAnsiTheme="minorBidi" w:cstheme="minorBidi"/>
          <w:sz w:val="32"/>
          <w:szCs w:val="32"/>
        </w:rPr>
        <w:t>2562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5D2C39">
        <w:rPr>
          <w:rFonts w:cs="Cordia New" w:hint="cs"/>
          <w:sz w:val="34"/>
          <w:szCs w:val="32"/>
          <w:cs/>
        </w:rPr>
        <w:t>ค</w:t>
      </w:r>
      <w:r w:rsidR="00EF1AA0">
        <w:rPr>
          <w:rFonts w:cs="Cordia New" w:hint="cs"/>
          <w:b/>
          <w:bCs/>
          <w:sz w:val="34"/>
          <w:szCs w:val="32"/>
          <w:cs/>
        </w:rPr>
        <w:t>20203</w:t>
      </w:r>
      <w:r w:rsidR="005D2C39">
        <w:rPr>
          <w:rFonts w:cs="Cordia New" w:hint="cs"/>
          <w:b/>
          <w:bCs/>
          <w:sz w:val="34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="005D2C39">
        <w:rPr>
          <w:rFonts w:asciiTheme="minorBidi" w:hAnsiTheme="minorBidi" w:cstheme="minorBidi"/>
          <w:sz w:val="32"/>
          <w:szCs w:val="32"/>
        </w:rPr>
        <w:t xml:space="preserve">    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</w:t>
      </w:r>
      <w:r w:rsidR="005D2C39">
        <w:rPr>
          <w:rFonts w:asciiTheme="minorBidi" w:hAnsiTheme="minorBidi" w:cstheme="minorBidi"/>
          <w:sz w:val="32"/>
          <w:szCs w:val="32"/>
        </w:rPr>
        <w:t xml:space="preserve">    </w:t>
      </w:r>
      <w:r w:rsidRPr="002D7299">
        <w:rPr>
          <w:rFonts w:asciiTheme="minorBidi" w:hAnsiTheme="minorBidi" w:cstheme="minorBidi"/>
          <w:sz w:val="32"/>
          <w:szCs w:val="32"/>
        </w:rPr>
        <w:t xml:space="preserve"> 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>คณิตศาสตร์</w:t>
      </w:r>
      <w:r w:rsidR="001161A5">
        <w:rPr>
          <w:rFonts w:asciiTheme="minorBidi" w:hAnsiTheme="minorBidi" w:cstheme="minorBidi" w:hint="cs"/>
          <w:sz w:val="32"/>
          <w:szCs w:val="32"/>
          <w:cs/>
        </w:rPr>
        <w:t>สากล</w:t>
      </w:r>
      <w:r w:rsidR="005D2C3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F1AA0">
        <w:rPr>
          <w:rFonts w:asciiTheme="minorBidi" w:hAnsiTheme="minorBidi" w:cstheme="minorBidi"/>
          <w:sz w:val="32"/>
          <w:szCs w:val="32"/>
        </w:rPr>
        <w:t>3</w:t>
      </w:r>
    </w:p>
    <w:p w:rsidR="00702F78" w:rsidRPr="002D7299" w:rsidRDefault="005252AA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จำนวน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161A5">
        <w:rPr>
          <w:rFonts w:asciiTheme="minorBidi" w:hAnsiTheme="minorBidi" w:cstheme="minorBidi"/>
          <w:sz w:val="32"/>
          <w:szCs w:val="32"/>
        </w:rPr>
        <w:t>1</w:t>
      </w:r>
      <w:r w:rsidR="005D2C39">
        <w:rPr>
          <w:rFonts w:asciiTheme="minorBidi" w:hAnsiTheme="minorBidi" w:cstheme="minorBidi"/>
          <w:sz w:val="32"/>
          <w:szCs w:val="32"/>
        </w:rPr>
        <w:t>.0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>หน่วยกิต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="002D7299">
        <w:rPr>
          <w:rFonts w:asciiTheme="minorBidi" w:hAnsiTheme="minorBidi" w:cstheme="minorBidi"/>
          <w:sz w:val="32"/>
          <w:szCs w:val="32"/>
        </w:rPr>
        <w:t xml:space="preserve">                  </w:t>
      </w:r>
      <w:r w:rsidRPr="002D7299">
        <w:rPr>
          <w:rFonts w:asciiTheme="minorBidi" w:hAnsiTheme="minorBidi" w:cstheme="minorBidi"/>
          <w:sz w:val="32"/>
          <w:szCs w:val="32"/>
        </w:rPr>
        <w:t xml:space="preserve">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296C08">
        <w:rPr>
          <w:rFonts w:asciiTheme="minorBidi" w:hAnsiTheme="minorBidi" w:cstheme="minorBidi"/>
          <w:sz w:val="32"/>
          <w:szCs w:val="32"/>
        </w:rPr>
        <w:t>40</w:t>
      </w:r>
      <w:bookmarkStart w:id="0" w:name="_GoBack"/>
      <w:bookmarkEnd w:id="0"/>
      <w:r w:rsidR="002D7299">
        <w:rPr>
          <w:rFonts w:asciiTheme="minorBidi" w:hAnsiTheme="minorBidi" w:cstheme="minorBidi"/>
          <w:sz w:val="32"/>
          <w:szCs w:val="32"/>
        </w:rPr>
        <w:t xml:space="preserve"> </w:t>
      </w:r>
      <w:r w:rsidRPr="002D7299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702F78" w:rsidRDefault="00702F78">
      <w:pPr>
        <w:rPr>
          <w:rFonts w:cstheme="minorBidi"/>
          <w:b/>
        </w:rPr>
      </w:pPr>
    </w:p>
    <w:p w:rsidR="005D2C39" w:rsidRDefault="005D2C39" w:rsidP="005D2C39">
      <w:pPr>
        <w:spacing w:after="0"/>
        <w:rPr>
          <w:rFonts w:ascii="Angsana New" w:hAnsi="Angsana New" w:cs="Cordia New"/>
          <w:sz w:val="30"/>
          <w:szCs w:val="32"/>
        </w:rPr>
      </w:pPr>
      <w:r>
        <w:rPr>
          <w:rFonts w:ascii="Angsana New" w:hAnsi="Angsana New" w:cs="Cordia New" w:hint="cs"/>
          <w:b/>
          <w:bCs/>
          <w:sz w:val="30"/>
          <w:szCs w:val="32"/>
          <w:cs/>
        </w:rPr>
        <w:t>ผลการเรียนรู้</w:t>
      </w:r>
      <w:r>
        <w:rPr>
          <w:rFonts w:ascii="Angsana New" w:hAnsi="Angsana New" w:cs="Cordia New"/>
          <w:sz w:val="30"/>
          <w:szCs w:val="32"/>
          <w:cs/>
        </w:rPr>
        <w:t xml:space="preserve"> </w:t>
      </w:r>
    </w:p>
    <w:p w:rsidR="00EF1AA0" w:rsidRPr="00EF1AA0" w:rsidRDefault="00EF1AA0" w:rsidP="00EF1AA0">
      <w:pPr>
        <w:spacing w:after="0"/>
        <w:ind w:firstLine="709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 xml:space="preserve">1. </w:t>
      </w:r>
      <w:proofErr w:type="gramStart"/>
      <w:r w:rsidRPr="00EF1AA0">
        <w:rPr>
          <w:rFonts w:ascii="Cordia New" w:hAnsi="Cordia New"/>
          <w:sz w:val="32"/>
          <w:szCs w:val="32"/>
        </w:rPr>
        <w:t>inspect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the product of algebraic expressions by using the distributive law.</w:t>
      </w:r>
    </w:p>
    <w:p w:rsidR="00EF1AA0" w:rsidRPr="00EF1AA0" w:rsidRDefault="00EF1AA0" w:rsidP="00EF1AA0">
      <w:pPr>
        <w:spacing w:after="0"/>
        <w:ind w:left="709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ab/>
        <w:t xml:space="preserve">2. </w:t>
      </w:r>
      <w:proofErr w:type="gramStart"/>
      <w:r w:rsidRPr="00EF1AA0">
        <w:rPr>
          <w:rFonts w:ascii="Cordia New" w:hAnsi="Cordia New"/>
          <w:sz w:val="32"/>
          <w:szCs w:val="32"/>
        </w:rPr>
        <w:t>restate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the expression of the form </w:t>
      </w:r>
      <w:r w:rsidRPr="00EF1AA0">
        <w:rPr>
          <w:rFonts w:ascii="Cordia New" w:hAnsi="Cordia New"/>
          <w:position w:val="-12"/>
          <w:sz w:val="32"/>
          <w:szCs w:val="32"/>
        </w:rPr>
        <w:object w:dxaOrig="9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20.7pt" o:ole="">
            <v:imagedata r:id="rId4" o:title=""/>
          </v:shape>
          <o:OLEObject Type="Embed" ProgID="Equation.3" ShapeID="_x0000_i1025" DrawAspect="Content" ObjectID="_1654415448" r:id="rId5"/>
        </w:object>
      </w:r>
      <w:r w:rsidRPr="00EF1AA0">
        <w:rPr>
          <w:rFonts w:ascii="Cordia New" w:hAnsi="Cordia New"/>
          <w:sz w:val="32"/>
          <w:szCs w:val="32"/>
        </w:rPr>
        <w:t xml:space="preserve">, </w:t>
      </w:r>
      <w:r w:rsidRPr="00EF1AA0">
        <w:rPr>
          <w:rFonts w:ascii="Cordia New" w:hAnsi="Cordia New"/>
          <w:position w:val="-12"/>
          <w:sz w:val="32"/>
          <w:szCs w:val="32"/>
        </w:rPr>
        <w:object w:dxaOrig="960" w:dyaOrig="420">
          <v:shape id="_x0000_i1026" type="#_x0000_t75" style="width:48.25pt;height:20.7pt" o:ole="">
            <v:imagedata r:id="rId6" o:title=""/>
          </v:shape>
          <o:OLEObject Type="Embed" ProgID="Equation.3" ShapeID="_x0000_i1026" DrawAspect="Content" ObjectID="_1654415449" r:id="rId7"/>
        </w:object>
      </w:r>
      <w:r w:rsidRPr="00EF1AA0">
        <w:rPr>
          <w:rFonts w:ascii="Cordia New" w:hAnsi="Cordia New"/>
          <w:sz w:val="32"/>
          <w:szCs w:val="32"/>
        </w:rPr>
        <w:t xml:space="preserve"> and </w:t>
      </w:r>
      <w:r w:rsidRPr="00EF1AA0">
        <w:rPr>
          <w:rFonts w:ascii="Cordia New" w:hAnsi="Cordia New"/>
          <w:position w:val="-12"/>
          <w:sz w:val="32"/>
          <w:szCs w:val="32"/>
        </w:rPr>
        <w:object w:dxaOrig="1680" w:dyaOrig="400">
          <v:shape id="_x0000_i1027" type="#_x0000_t75" style="width:84.25pt;height:19.9pt" o:ole="">
            <v:imagedata r:id="rId8" o:title=""/>
          </v:shape>
          <o:OLEObject Type="Embed" ProgID="Equation.3" ShapeID="_x0000_i1027" DrawAspect="Content" ObjectID="_1654415450" r:id="rId9"/>
        </w:object>
      </w:r>
      <w:r w:rsidRPr="00EF1AA0">
        <w:rPr>
          <w:rFonts w:ascii="Cordia New" w:hAnsi="Cordia New"/>
          <w:sz w:val="32"/>
          <w:szCs w:val="32"/>
        </w:rPr>
        <w:t>by recognizing the patterns of such products.</w:t>
      </w:r>
    </w:p>
    <w:p w:rsidR="00EF1AA0" w:rsidRPr="00EF1AA0" w:rsidRDefault="00EF1AA0" w:rsidP="00EF1AA0">
      <w:pPr>
        <w:spacing w:after="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ab/>
        <w:t xml:space="preserve">3. </w:t>
      </w:r>
      <w:proofErr w:type="gramStart"/>
      <w:r w:rsidRPr="00EF1AA0">
        <w:rPr>
          <w:rFonts w:ascii="Cordia New" w:hAnsi="Cordia New"/>
          <w:sz w:val="32"/>
          <w:szCs w:val="32"/>
        </w:rPr>
        <w:t>demonstrate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</w:t>
      </w:r>
      <w:proofErr w:type="spellStart"/>
      <w:r w:rsidRPr="00EF1AA0">
        <w:rPr>
          <w:rFonts w:ascii="Cordia New" w:hAnsi="Cordia New"/>
          <w:sz w:val="32"/>
          <w:szCs w:val="32"/>
        </w:rPr>
        <w:t>Factorisation</w:t>
      </w:r>
      <w:proofErr w:type="spellEnd"/>
      <w:r w:rsidRPr="00EF1AA0">
        <w:rPr>
          <w:rFonts w:ascii="Cordia New" w:hAnsi="Cordia New"/>
          <w:sz w:val="32"/>
          <w:szCs w:val="32"/>
        </w:rPr>
        <w:t xml:space="preserve"> of algebraic expressions with common factors.</w:t>
      </w:r>
    </w:p>
    <w:p w:rsidR="00EF1AA0" w:rsidRPr="00EF1AA0" w:rsidRDefault="00EF1AA0" w:rsidP="00EF1AA0">
      <w:pPr>
        <w:spacing w:after="0"/>
        <w:ind w:left="72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 xml:space="preserve">4. </w:t>
      </w:r>
      <w:proofErr w:type="gramStart"/>
      <w:r w:rsidRPr="00EF1AA0">
        <w:rPr>
          <w:rFonts w:ascii="Cordia New" w:hAnsi="Cordia New"/>
          <w:sz w:val="32"/>
          <w:szCs w:val="32"/>
        </w:rPr>
        <w:t>demonstrate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</w:t>
      </w:r>
      <w:proofErr w:type="spellStart"/>
      <w:r w:rsidRPr="00EF1AA0">
        <w:rPr>
          <w:rFonts w:ascii="Cordia New" w:hAnsi="Cordia New"/>
          <w:sz w:val="32"/>
          <w:szCs w:val="32"/>
        </w:rPr>
        <w:t>Factorisation</w:t>
      </w:r>
      <w:proofErr w:type="spellEnd"/>
      <w:r w:rsidRPr="00EF1AA0">
        <w:rPr>
          <w:rFonts w:ascii="Cordia New" w:hAnsi="Cordia New"/>
          <w:sz w:val="32"/>
          <w:szCs w:val="32"/>
        </w:rPr>
        <w:t xml:space="preserve"> of algebraic expressions of the form </w:t>
      </w:r>
      <w:proofErr w:type="spellStart"/>
      <w:r w:rsidRPr="00EF1AA0">
        <w:rPr>
          <w:rFonts w:ascii="Cordia New" w:hAnsi="Cordia New"/>
          <w:sz w:val="32"/>
          <w:szCs w:val="32"/>
        </w:rPr>
        <w:t>ax+bx+ay+by</w:t>
      </w:r>
      <w:proofErr w:type="spellEnd"/>
      <w:r w:rsidRPr="00EF1AA0">
        <w:rPr>
          <w:rFonts w:ascii="Cordia New" w:hAnsi="Cordia New"/>
          <w:sz w:val="32"/>
          <w:szCs w:val="32"/>
        </w:rPr>
        <w:t xml:space="preserve"> by grouping.</w:t>
      </w:r>
    </w:p>
    <w:p w:rsidR="00EF1AA0" w:rsidRPr="00EF1AA0" w:rsidRDefault="00EF1AA0" w:rsidP="00EF1AA0">
      <w:pPr>
        <w:spacing w:after="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ab/>
        <w:t xml:space="preserve">5.  </w:t>
      </w:r>
      <w:proofErr w:type="gramStart"/>
      <w:r w:rsidRPr="00EF1AA0">
        <w:rPr>
          <w:rFonts w:ascii="Cordia New" w:hAnsi="Cordia New"/>
          <w:sz w:val="32"/>
          <w:szCs w:val="32"/>
        </w:rPr>
        <w:t>demonstrate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</w:t>
      </w:r>
      <w:proofErr w:type="spellStart"/>
      <w:r w:rsidRPr="00EF1AA0">
        <w:rPr>
          <w:rFonts w:ascii="Cordia New" w:hAnsi="Cordia New"/>
          <w:sz w:val="32"/>
          <w:szCs w:val="32"/>
        </w:rPr>
        <w:t>Factorisation</w:t>
      </w:r>
      <w:proofErr w:type="spellEnd"/>
      <w:r w:rsidRPr="00EF1AA0">
        <w:rPr>
          <w:rFonts w:ascii="Cordia New" w:hAnsi="Cordia New"/>
          <w:sz w:val="32"/>
          <w:szCs w:val="32"/>
        </w:rPr>
        <w:t xml:space="preserve"> of quadratic expressions with one and two variables.</w:t>
      </w:r>
    </w:p>
    <w:p w:rsidR="00EF1AA0" w:rsidRPr="00EF1AA0" w:rsidRDefault="00EF1AA0" w:rsidP="00EF1AA0">
      <w:pPr>
        <w:spacing w:after="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ab/>
        <w:t xml:space="preserve">6. </w:t>
      </w:r>
      <w:proofErr w:type="gramStart"/>
      <w:r w:rsidRPr="00EF1AA0">
        <w:rPr>
          <w:rFonts w:ascii="Cordia New" w:hAnsi="Cordia New"/>
          <w:sz w:val="32"/>
          <w:szCs w:val="32"/>
        </w:rPr>
        <w:t>demonstrate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</w:t>
      </w:r>
      <w:proofErr w:type="spellStart"/>
      <w:r w:rsidRPr="00EF1AA0">
        <w:rPr>
          <w:rFonts w:ascii="Cordia New" w:hAnsi="Cordia New"/>
          <w:sz w:val="32"/>
          <w:szCs w:val="32"/>
        </w:rPr>
        <w:t>Factorisation</w:t>
      </w:r>
      <w:proofErr w:type="spellEnd"/>
      <w:r w:rsidRPr="00EF1AA0">
        <w:rPr>
          <w:rFonts w:ascii="Cordia New" w:hAnsi="Cordia New"/>
          <w:sz w:val="32"/>
          <w:szCs w:val="32"/>
        </w:rPr>
        <w:t xml:space="preserve"> of expressions which are the difference of two squares.</w:t>
      </w:r>
    </w:p>
    <w:p w:rsidR="00EF1AA0" w:rsidRPr="00EF1AA0" w:rsidRDefault="00EF1AA0" w:rsidP="00EF1AA0">
      <w:pPr>
        <w:spacing w:after="0"/>
        <w:ind w:firstLine="72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 xml:space="preserve">7. </w:t>
      </w:r>
      <w:proofErr w:type="spellStart"/>
      <w:proofErr w:type="gramStart"/>
      <w:r w:rsidRPr="00EF1AA0">
        <w:rPr>
          <w:rFonts w:ascii="Cordia New" w:hAnsi="Cordia New"/>
          <w:sz w:val="32"/>
          <w:szCs w:val="32"/>
        </w:rPr>
        <w:t>idefine</w:t>
      </w:r>
      <w:proofErr w:type="spellEnd"/>
      <w:proofErr w:type="gramEnd"/>
      <w:r w:rsidRPr="00EF1AA0">
        <w:rPr>
          <w:rFonts w:ascii="Cordia New" w:hAnsi="Cordia New"/>
          <w:sz w:val="32"/>
          <w:szCs w:val="32"/>
        </w:rPr>
        <w:t xml:space="preserve"> a linear inequality.</w:t>
      </w:r>
    </w:p>
    <w:p w:rsidR="00EF1AA0" w:rsidRPr="00EF1AA0" w:rsidRDefault="00EF1AA0" w:rsidP="00EF1AA0">
      <w:pPr>
        <w:spacing w:after="0"/>
        <w:ind w:firstLine="72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 xml:space="preserve">8. </w:t>
      </w:r>
      <w:proofErr w:type="gramStart"/>
      <w:r w:rsidRPr="00EF1AA0">
        <w:rPr>
          <w:rFonts w:ascii="Cordia New" w:hAnsi="Cordia New"/>
          <w:sz w:val="32"/>
          <w:szCs w:val="32"/>
        </w:rPr>
        <w:t>solve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linear equalities in one variable and two variables.</w:t>
      </w:r>
    </w:p>
    <w:p w:rsidR="00EF1AA0" w:rsidRPr="00EF1AA0" w:rsidRDefault="00EF1AA0" w:rsidP="00EF1AA0">
      <w:pPr>
        <w:spacing w:after="0"/>
        <w:ind w:firstLine="72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 xml:space="preserve">9. </w:t>
      </w:r>
      <w:proofErr w:type="gramStart"/>
      <w:r w:rsidRPr="00EF1AA0">
        <w:rPr>
          <w:rFonts w:ascii="Cordia New" w:hAnsi="Cordia New"/>
          <w:sz w:val="32"/>
          <w:szCs w:val="32"/>
        </w:rPr>
        <w:t>apply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properties of inequalities.</w:t>
      </w:r>
    </w:p>
    <w:p w:rsidR="00EF1AA0" w:rsidRPr="00EF1AA0" w:rsidRDefault="00EF1AA0" w:rsidP="00EF1AA0">
      <w:pPr>
        <w:spacing w:after="0"/>
        <w:ind w:firstLine="72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>10</w:t>
      </w:r>
      <w:proofErr w:type="gramStart"/>
      <w:r w:rsidRPr="00EF1AA0">
        <w:rPr>
          <w:rFonts w:ascii="Cordia New" w:hAnsi="Cordia New"/>
          <w:sz w:val="32"/>
          <w:szCs w:val="32"/>
        </w:rPr>
        <w:t>.define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a quadratic inequality.</w:t>
      </w:r>
    </w:p>
    <w:p w:rsidR="00EF1AA0" w:rsidRPr="00EF1AA0" w:rsidRDefault="00EF1AA0" w:rsidP="00EF1AA0">
      <w:pPr>
        <w:spacing w:after="0"/>
        <w:ind w:firstLine="72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>11</w:t>
      </w:r>
      <w:proofErr w:type="gramStart"/>
      <w:r w:rsidRPr="00EF1AA0">
        <w:rPr>
          <w:rFonts w:ascii="Cordia New" w:hAnsi="Cordia New"/>
          <w:sz w:val="32"/>
          <w:szCs w:val="32"/>
        </w:rPr>
        <w:t>.solve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quadratic equalities in one variable in algebraic method and by graphing.</w:t>
      </w:r>
    </w:p>
    <w:p w:rsidR="00EF1AA0" w:rsidRPr="00EF1AA0" w:rsidRDefault="00EF1AA0" w:rsidP="00EF1AA0">
      <w:pPr>
        <w:spacing w:after="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 xml:space="preserve"> </w:t>
      </w:r>
      <w:r w:rsidRPr="00EF1AA0">
        <w:rPr>
          <w:rFonts w:ascii="Cordia New" w:hAnsi="Cordia New"/>
          <w:sz w:val="32"/>
          <w:szCs w:val="32"/>
        </w:rPr>
        <w:tab/>
        <w:t>12. Solve quadratic equations of different forms.</w:t>
      </w:r>
    </w:p>
    <w:p w:rsidR="00EF1AA0" w:rsidRPr="00EF1AA0" w:rsidRDefault="00EF1AA0" w:rsidP="00EF1AA0">
      <w:pPr>
        <w:spacing w:after="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ab/>
        <w:t xml:space="preserve">13. </w:t>
      </w:r>
      <w:proofErr w:type="gramStart"/>
      <w:r w:rsidRPr="00EF1AA0">
        <w:rPr>
          <w:rFonts w:ascii="Cordia New" w:hAnsi="Cordia New"/>
          <w:sz w:val="32"/>
          <w:szCs w:val="32"/>
        </w:rPr>
        <w:t>solve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problems involving quadratic equations.</w:t>
      </w:r>
    </w:p>
    <w:p w:rsidR="00EF1AA0" w:rsidRPr="00EF1AA0" w:rsidRDefault="00EF1AA0" w:rsidP="00EF1AA0">
      <w:pPr>
        <w:spacing w:after="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ab/>
        <w:t xml:space="preserve">14. </w:t>
      </w:r>
      <w:proofErr w:type="gramStart"/>
      <w:r w:rsidRPr="00EF1AA0">
        <w:rPr>
          <w:rFonts w:ascii="Cordia New" w:hAnsi="Cordia New"/>
          <w:sz w:val="32"/>
          <w:szCs w:val="32"/>
        </w:rPr>
        <w:t>explain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the concept of algebraic fractions.</w:t>
      </w:r>
    </w:p>
    <w:p w:rsidR="00EF1AA0" w:rsidRPr="00EF1AA0" w:rsidRDefault="00EF1AA0" w:rsidP="00EF1AA0">
      <w:pPr>
        <w:spacing w:after="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ab/>
        <w:t xml:space="preserve">15. </w:t>
      </w:r>
      <w:proofErr w:type="gramStart"/>
      <w:r w:rsidRPr="00EF1AA0">
        <w:rPr>
          <w:rFonts w:ascii="Cordia New" w:hAnsi="Cordia New"/>
          <w:sz w:val="32"/>
          <w:szCs w:val="32"/>
        </w:rPr>
        <w:t>practice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multiplication, division, addition and subtraction of algebraic fractions.</w:t>
      </w:r>
    </w:p>
    <w:p w:rsidR="00EF1AA0" w:rsidRPr="00EF1AA0" w:rsidRDefault="00EF1AA0" w:rsidP="00EF1AA0">
      <w:pPr>
        <w:spacing w:after="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ab/>
        <w:t>16. Solve equations involving algebraic fractions.</w:t>
      </w:r>
    </w:p>
    <w:p w:rsidR="00EF1AA0" w:rsidRPr="00EF1AA0" w:rsidRDefault="00EF1AA0" w:rsidP="00EF1AA0">
      <w:pPr>
        <w:spacing w:after="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ab/>
        <w:t>17. Apply algebraic fractions to solve every day arithmetic problems.</w:t>
      </w:r>
    </w:p>
    <w:p w:rsidR="00EF1AA0" w:rsidRPr="00EF1AA0" w:rsidRDefault="00EF1AA0" w:rsidP="00EF1AA0">
      <w:pPr>
        <w:spacing w:after="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ab/>
        <w:t xml:space="preserve">18. </w:t>
      </w:r>
      <w:proofErr w:type="gramStart"/>
      <w:r w:rsidRPr="00EF1AA0">
        <w:rPr>
          <w:rFonts w:ascii="Cordia New" w:hAnsi="Cordia New"/>
          <w:sz w:val="32"/>
          <w:szCs w:val="32"/>
        </w:rPr>
        <w:t>practice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to frame a formula.</w:t>
      </w:r>
    </w:p>
    <w:p w:rsidR="00EF1AA0" w:rsidRPr="00EF1AA0" w:rsidRDefault="00EF1AA0" w:rsidP="00EF1AA0">
      <w:pPr>
        <w:spacing w:after="0"/>
        <w:rPr>
          <w:rFonts w:ascii="Cordia New" w:hAnsi="Cordia New"/>
          <w:sz w:val="32"/>
          <w:szCs w:val="32"/>
        </w:rPr>
      </w:pPr>
      <w:r w:rsidRPr="00EF1AA0">
        <w:rPr>
          <w:rFonts w:ascii="Cordia New" w:hAnsi="Cordia New"/>
          <w:sz w:val="32"/>
          <w:szCs w:val="32"/>
        </w:rPr>
        <w:tab/>
        <w:t xml:space="preserve">19. </w:t>
      </w:r>
      <w:proofErr w:type="gramStart"/>
      <w:r w:rsidRPr="00EF1AA0">
        <w:rPr>
          <w:rFonts w:ascii="Cordia New" w:hAnsi="Cordia New"/>
          <w:sz w:val="32"/>
          <w:szCs w:val="32"/>
        </w:rPr>
        <w:t>apply</w:t>
      </w:r>
      <w:proofErr w:type="gramEnd"/>
      <w:r w:rsidRPr="00EF1AA0">
        <w:rPr>
          <w:rFonts w:ascii="Cordia New" w:hAnsi="Cordia New"/>
          <w:sz w:val="32"/>
          <w:szCs w:val="32"/>
        </w:rPr>
        <w:t xml:space="preserve"> concepts learnt to change the subject in an equation.</w:t>
      </w:r>
    </w:p>
    <w:p w:rsidR="00EF1AA0" w:rsidRDefault="00EF1AA0">
      <w:pPr>
        <w:rPr>
          <w:rFonts w:cs="Angsana New"/>
          <w:b/>
          <w:bCs/>
          <w:sz w:val="32"/>
          <w:szCs w:val="32"/>
        </w:rPr>
      </w:pPr>
    </w:p>
    <w:p w:rsidR="00702F78" w:rsidRDefault="005252AA">
      <w:pPr>
        <w:rPr>
          <w:b/>
        </w:rPr>
      </w:pPr>
      <w:r>
        <w:rPr>
          <w:rFonts w:cs="Angsana New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702F78" w:rsidRPr="00EF1AA0" w:rsidRDefault="005D2C39" w:rsidP="00EF1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Bidi" w:eastAsia="Times New Roman" w:hAnsiTheme="minorBidi" w:cstheme="minorBidi"/>
          <w:b/>
          <w:bCs/>
          <w:sz w:val="32"/>
          <w:szCs w:val="32"/>
          <w:u w:val="single"/>
        </w:rPr>
      </w:pP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ศึกษา</w:t>
      </w:r>
      <w:r w:rsidRPr="00EB6890">
        <w:rPr>
          <w:rFonts w:ascii="Cordia New" w:hAnsi="Cordia New" w:cs="Cordia New" w:hint="cs"/>
          <w:sz w:val="32"/>
          <w:szCs w:val="32"/>
          <w:cs/>
        </w:rPr>
        <w:t>ความรู้เพิ่มเติมทางคณิตศาสตร์</w:t>
      </w:r>
      <w:r w:rsidR="001161A5">
        <w:rPr>
          <w:rFonts w:ascii="Cordia New" w:hAnsi="Cordia New" w:cs="Cordia New"/>
          <w:sz w:val="32"/>
          <w:szCs w:val="32"/>
        </w:rPr>
        <w:t xml:space="preserve"> </w:t>
      </w:r>
      <w:r w:rsidR="00EF1AA0" w:rsidRPr="00EF1AA0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Algebraic Expressions</w:t>
      </w:r>
      <w:r w:rsidR="001161A5" w:rsidRPr="00EF1AA0">
        <w:rPr>
          <w:rFonts w:ascii="Cordia New" w:hAnsi="Cordia New" w:cs="Cordia New"/>
          <w:sz w:val="32"/>
          <w:szCs w:val="32"/>
        </w:rPr>
        <w:t xml:space="preserve"> , </w:t>
      </w:r>
      <w:proofErr w:type="spellStart"/>
      <w:r w:rsidR="00EF1AA0" w:rsidRPr="00EF1AA0">
        <w:rPr>
          <w:rFonts w:ascii="Cordia New" w:eastAsia="Times New Roman" w:hAnsi="Cordia New" w:cs="Cordia New"/>
          <w:b/>
          <w:bCs/>
          <w:sz w:val="32"/>
          <w:szCs w:val="32"/>
        </w:rPr>
        <w:t>Lnequalities</w:t>
      </w:r>
      <w:proofErr w:type="spellEnd"/>
      <w:r w:rsidR="001161A5" w:rsidRPr="00EF1AA0">
        <w:rPr>
          <w:rFonts w:ascii="Cordia New" w:hAnsi="Cordia New" w:cs="Cordia New"/>
          <w:sz w:val="32"/>
          <w:szCs w:val="32"/>
        </w:rPr>
        <w:t xml:space="preserve">, </w:t>
      </w:r>
      <w:r w:rsidR="00EF1AA0" w:rsidRPr="00EF1AA0">
        <w:rPr>
          <w:rFonts w:asciiTheme="minorBidi" w:eastAsia="Times New Roman" w:hAnsiTheme="minorBidi" w:cstheme="minorBidi"/>
          <w:b/>
          <w:bCs/>
          <w:sz w:val="32"/>
          <w:szCs w:val="32"/>
        </w:rPr>
        <w:t>Linear and Quadratic Equations</w:t>
      </w:r>
      <w:r w:rsidR="001161A5" w:rsidRPr="00EF1AA0">
        <w:rPr>
          <w:rFonts w:ascii="Cordia New" w:hAnsi="Cordia New" w:cs="Cordia New"/>
          <w:sz w:val="32"/>
          <w:szCs w:val="32"/>
        </w:rPr>
        <w:t xml:space="preserve">, </w:t>
      </w:r>
      <w:r w:rsidR="00EF1AA0" w:rsidRPr="00EF1AA0">
        <w:rPr>
          <w:rFonts w:asciiTheme="minorBidi" w:eastAsia="Times New Roman" w:hAnsiTheme="minorBidi" w:cstheme="minorBidi"/>
          <w:b/>
          <w:bCs/>
          <w:sz w:val="32"/>
          <w:szCs w:val="32"/>
        </w:rPr>
        <w:t>Algebraic Fractions</w:t>
      </w:r>
      <w:r w:rsidR="001161A5">
        <w:rPr>
          <w:rFonts w:ascii="Cordia New" w:hAnsi="Cordia New" w:cs="Cordia New"/>
          <w:sz w:val="32"/>
          <w:szCs w:val="32"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โดยใช้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ทักษะกระบวนการทางคณิตศาสตร์ ได้แก่ การแก้ปัญหา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 การให้เหตุผล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 การสื่อสารสื่อความหมายทางคณิตศาสตร์และการนำเสนอ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การเชื่อมโยงความรู้ทางคณิตศาสตร์ </w:t>
      </w:r>
      <w:r>
        <w:rPr>
          <w:rFonts w:ascii="Cordia New" w:hAnsi="Cordia New" w:cs="Cordia New" w:hint="cs"/>
          <w:sz w:val="32"/>
          <w:szCs w:val="32"/>
          <w:cs/>
        </w:rPr>
        <w:t xml:space="preserve">  และมี</w:t>
      </w:r>
      <w:r w:rsidRPr="00EB6890">
        <w:rPr>
          <w:rFonts w:ascii="Cordia New" w:hAnsi="Cordia New" w:cs="Cordia New" w:hint="cs"/>
          <w:sz w:val="32"/>
          <w:szCs w:val="32"/>
          <w:cs/>
        </w:rPr>
        <w:t>ความคิดริเริ่มสร้างสรรค์</w:t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Pr="00AD1AA2">
        <w:rPr>
          <w:rFonts w:ascii="Cordia New" w:hAnsi="Cordia New" w:cs="Cordia New" w:hint="cs"/>
          <w:b/>
          <w:bCs/>
          <w:sz w:val="32"/>
          <w:szCs w:val="32"/>
          <w:cs/>
        </w:rPr>
        <w:t>พร้อมทั้ง</w:t>
      </w:r>
      <w:r w:rsidRPr="00EB6890">
        <w:rPr>
          <w:rFonts w:ascii="Cordia New" w:hAnsi="Cordia New" w:cs="Cordia New" w:hint="cs"/>
          <w:sz w:val="32"/>
          <w:szCs w:val="32"/>
          <w:cs/>
        </w:rPr>
        <w:t>มี</w:t>
      </w:r>
      <w:r>
        <w:rPr>
          <w:rFonts w:ascii="Cordia New" w:hAnsi="Cordia New" w:cs="Cordia New" w:hint="cs"/>
          <w:sz w:val="32"/>
          <w:szCs w:val="32"/>
          <w:cs/>
        </w:rPr>
        <w:t xml:space="preserve">คุณลักษณะอันพึงประสงค์ในด้าน  รักชาติ  ศาสน์  กษัตริย์   ซื่อสัตย์สุจริต  </w:t>
      </w:r>
      <w:r w:rsidRPr="00EB6890">
        <w:rPr>
          <w:rFonts w:ascii="Cordia New" w:hAnsi="Cordia New" w:cs="Cordia New"/>
          <w:sz w:val="32"/>
          <w:szCs w:val="32"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>มีวินัย</w:t>
      </w:r>
      <w:r>
        <w:rPr>
          <w:rFonts w:ascii="Cordia New" w:hAnsi="Cordia New" w:cs="Cordia New" w:hint="cs"/>
          <w:sz w:val="32"/>
          <w:szCs w:val="32"/>
          <w:cs/>
        </w:rPr>
        <w:t xml:space="preserve"> ใฝ่เรียนรู้  อยู่อย่างพอเพียง    มุ่งมั่นในการทำงาน   รักความเป็นไทย   และมีจิตสาธารณะ</w:t>
      </w:r>
      <w:r w:rsidR="00EF1AA0">
        <w:rPr>
          <w:szCs w:val="32"/>
        </w:rPr>
        <w:t xml:space="preserve"> </w:t>
      </w:r>
      <w:r w:rsidR="005252AA" w:rsidRPr="005252AA">
        <w:rPr>
          <w:rFonts w:ascii="Cordia New" w:hAnsi="Cordia New" w:cs="Cordia New" w:hint="cs"/>
          <w:b/>
          <w:bCs/>
          <w:sz w:val="32"/>
          <w:szCs w:val="32"/>
          <w:cs/>
        </w:rPr>
        <w:t>สามารถประยุกต์กับภูมิปัญญา</w:t>
      </w:r>
      <w:r w:rsidR="005252AA">
        <w:rPr>
          <w:rFonts w:ascii="Cordia New" w:hAnsi="Cordia New" w:cs="Cordia New" w:hint="cs"/>
          <w:sz w:val="32"/>
          <w:szCs w:val="32"/>
          <w:cs/>
        </w:rPr>
        <w:t>ท้องถิ่นด้านการจัดการทรัพยากรธรรมชาติและสิ่งแวดล้อม ทั้งการอนุรักษ์การพัฒนา ปละการใช้ประโยชน์จากคุณค่าของทรัพยากรธรรมชาติและสิ่งแวดล้อมอย่างสมดุลและยั่งยืน</w:t>
      </w:r>
    </w:p>
    <w:sectPr w:rsidR="00702F78" w:rsidRPr="00EF1AA0" w:rsidSect="002D7299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78"/>
    <w:rsid w:val="001161A5"/>
    <w:rsid w:val="00296C08"/>
    <w:rsid w:val="002D7299"/>
    <w:rsid w:val="005252AA"/>
    <w:rsid w:val="005D2C39"/>
    <w:rsid w:val="00702F78"/>
    <w:rsid w:val="007F449E"/>
    <w:rsid w:val="00E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0D31"/>
  <w15:docId w15:val="{28FD7C7E-C56C-4C8B-BF23-8E699A69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1161A5"/>
    <w:pPr>
      <w:spacing w:after="0" w:line="240" w:lineRule="auto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3</cp:revision>
  <dcterms:created xsi:type="dcterms:W3CDTF">2020-06-23T03:37:00Z</dcterms:created>
  <dcterms:modified xsi:type="dcterms:W3CDTF">2020-06-23T04:04:00Z</dcterms:modified>
</cp:coreProperties>
</file>